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DE665" w14:textId="77777777" w:rsidR="00FB0978" w:rsidRPr="00FB0978" w:rsidRDefault="00000000" w:rsidP="00FB0978">
      <w:pPr>
        <w:pStyle w:val="Heading1"/>
        <w:jc w:val="center"/>
        <w:rPr>
          <w:rFonts w:ascii="Arial" w:eastAsia="Arial" w:hAnsi="Arial" w:cs="Arial"/>
          <w:u w:val="single"/>
          <w:lang w:val="es-AR"/>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INSCRIPCIÓN DE LA TRANSFORMACIÓN DE LA SOCIEDAD</w:t>
      </w:r>
      <w:r w:rsidR="00FB0978" w:rsidRPr="00FB0978">
        <w:rPr>
          <w:rFonts w:ascii="Arial" w:eastAsia="Arial" w:hAnsi="Arial" w:cs="Arial"/>
          <w:u w:val="single"/>
          <w:vertAlign w:val="superscript"/>
        </w:rPr>
        <w:footnoteReference w:id="1"/>
      </w:r>
      <w:r w:rsidR="00FB0978" w:rsidRPr="00FB0978">
        <w:rPr>
          <w:rFonts w:ascii="Arial" w:eastAsia="Arial" w:hAnsi="Arial" w:cs="Arial"/>
          <w:u w:val="single"/>
          <w:lang w:val="es-AR"/>
        </w:rPr>
        <w:t xml:space="preserve"> </w:t>
      </w:r>
    </w:p>
    <w:p w14:paraId="33E929C4" w14:textId="77777777" w:rsidR="00736BD3" w:rsidRPr="00FB0978" w:rsidRDefault="00736BD3">
      <w:pPr>
        <w:jc w:val="both"/>
        <w:rPr>
          <w:rFonts w:ascii="Arial" w:eastAsia="Arial" w:hAnsi="Arial" w:cs="Arial"/>
          <w:sz w:val="24"/>
          <w:szCs w:val="24"/>
          <w:lang w:val="es-AR"/>
        </w:rPr>
      </w:pPr>
    </w:p>
    <w:p w14:paraId="12F41474" w14:textId="77777777" w:rsidR="00736BD3" w:rsidRDefault="00736BD3">
      <w:pPr>
        <w:jc w:val="both"/>
        <w:rPr>
          <w:rFonts w:ascii="Arial" w:eastAsia="Arial" w:hAnsi="Arial" w:cs="Arial"/>
          <w:sz w:val="24"/>
          <w:szCs w:val="24"/>
        </w:rPr>
      </w:pPr>
    </w:p>
    <w:p w14:paraId="38C16E39" w14:textId="77777777" w:rsidR="00736BD3"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6FAE5081" w14:textId="77777777" w:rsidR="00736BD3"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0D534FDD" w14:textId="77777777" w:rsidR="00736BD3"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502B9372" w14:textId="77777777" w:rsidR="00736BD3" w:rsidRDefault="00000000">
      <w:pPr>
        <w:rPr>
          <w:rFonts w:ascii="Arial" w:eastAsia="Arial" w:hAnsi="Arial" w:cs="Arial"/>
          <w:sz w:val="24"/>
          <w:szCs w:val="24"/>
        </w:rPr>
      </w:pPr>
      <w:r>
        <w:rPr>
          <w:rFonts w:ascii="Arial" w:eastAsia="Arial" w:hAnsi="Arial" w:cs="Arial"/>
          <w:sz w:val="24"/>
          <w:szCs w:val="24"/>
        </w:rPr>
        <w:t>Domicilio legal:……</w:t>
      </w:r>
    </w:p>
    <w:p w14:paraId="32C4652A" w14:textId="77777777" w:rsidR="00736BD3" w:rsidRDefault="00736BD3">
      <w:pPr>
        <w:jc w:val="both"/>
        <w:rPr>
          <w:rFonts w:ascii="Arial" w:eastAsia="Arial" w:hAnsi="Arial" w:cs="Arial"/>
          <w:sz w:val="24"/>
          <w:szCs w:val="24"/>
        </w:rPr>
      </w:pPr>
    </w:p>
    <w:p w14:paraId="3369D38D" w14:textId="77777777" w:rsidR="00736BD3" w:rsidRDefault="00736BD3">
      <w:pPr>
        <w:jc w:val="both"/>
        <w:rPr>
          <w:rFonts w:ascii="Arial" w:eastAsia="Arial" w:hAnsi="Arial" w:cs="Arial"/>
          <w:sz w:val="24"/>
          <w:szCs w:val="24"/>
        </w:rPr>
      </w:pPr>
    </w:p>
    <w:p w14:paraId="7DE59326"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6B4B0B38"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 </w:t>
      </w:r>
    </w:p>
    <w:p w14:paraId="38FA4B45"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 la transformación de la Sociedad, de acuerdo con lo requerido por el artículo 47, inciso 2, de la Resolución General N° 15/24 y modificatorias (en adelante, “RG 15/24”) de la Inspección General de Justicia (IGJ), en lo referido a “dictámenes de precalificación”, y en relación con los requerimientos dispuestos por el artículo 143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75266D81" w14:textId="77777777" w:rsidR="00736BD3" w:rsidRDefault="00736BD3">
      <w:pPr>
        <w:jc w:val="both"/>
        <w:rPr>
          <w:rFonts w:ascii="Arial" w:eastAsia="Arial" w:hAnsi="Arial" w:cs="Arial"/>
          <w:sz w:val="24"/>
          <w:szCs w:val="24"/>
        </w:rPr>
      </w:pPr>
    </w:p>
    <w:p w14:paraId="5E43ED17"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6EEB75AD" w14:textId="77777777" w:rsidR="00736BD3" w:rsidRDefault="00736BD3">
      <w:pPr>
        <w:widowControl w:val="0"/>
        <w:jc w:val="both"/>
        <w:rPr>
          <w:rFonts w:ascii="Arial" w:eastAsia="Arial" w:hAnsi="Arial" w:cs="Arial"/>
          <w:b/>
          <w:sz w:val="24"/>
          <w:szCs w:val="24"/>
        </w:rPr>
      </w:pPr>
    </w:p>
    <w:p w14:paraId="5A0E6462" w14:textId="77777777" w:rsidR="00736BD3"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143 de la RG 15/24, y del cumplimiento de las normas establecidas por la Ley General de Sociedades N° 19.550 y de las normas pertinentes de la IGJ en relación con el trámite de inscripción de la transformación de la Sociedad.</w:t>
      </w:r>
    </w:p>
    <w:p w14:paraId="752DEB39" w14:textId="77777777" w:rsidR="00736BD3" w:rsidRDefault="00736BD3">
      <w:pPr>
        <w:widowControl w:val="0"/>
        <w:jc w:val="both"/>
        <w:rPr>
          <w:rFonts w:ascii="Arial" w:eastAsia="Arial" w:hAnsi="Arial" w:cs="Arial"/>
          <w:sz w:val="24"/>
          <w:szCs w:val="24"/>
        </w:rPr>
      </w:pPr>
    </w:p>
    <w:p w14:paraId="7DA5F1EC"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623EF3A0" w14:textId="77777777" w:rsidR="00736BD3" w:rsidRDefault="00736BD3">
      <w:pPr>
        <w:tabs>
          <w:tab w:val="left" w:pos="-720"/>
        </w:tabs>
        <w:ind w:left="720" w:hanging="720"/>
        <w:jc w:val="both"/>
        <w:rPr>
          <w:rFonts w:ascii="Arial" w:eastAsia="Arial" w:hAnsi="Arial" w:cs="Arial"/>
          <w:sz w:val="24"/>
          <w:szCs w:val="24"/>
        </w:rPr>
      </w:pPr>
    </w:p>
    <w:p w14:paraId="24153BEF" w14:textId="77777777" w:rsidR="00736BD3"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DA90E7F" w14:textId="77777777" w:rsidR="00736BD3" w:rsidRDefault="00736BD3">
      <w:pPr>
        <w:tabs>
          <w:tab w:val="left" w:pos="-720"/>
        </w:tabs>
        <w:ind w:left="720" w:hanging="720"/>
        <w:jc w:val="both"/>
        <w:rPr>
          <w:rFonts w:ascii="Arial" w:eastAsia="Arial" w:hAnsi="Arial" w:cs="Arial"/>
          <w:sz w:val="24"/>
          <w:szCs w:val="24"/>
        </w:rPr>
      </w:pPr>
    </w:p>
    <w:p w14:paraId="399E13B3"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006693A5"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p w14:paraId="7A3ADDB4" w14:textId="77777777" w:rsidR="00736BD3"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 xml:space="preserve">requerimientos de ética, así como que planifique y ejecute mi tarea de forma tal que me permita emitir el presente informe de cumplimiento. </w:t>
      </w:r>
    </w:p>
    <w:p w14:paraId="3F584E82" w14:textId="77777777" w:rsidR="00736BD3"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39C8ACB7" w14:textId="77777777" w:rsidR="00736BD3" w:rsidRDefault="00736BD3">
      <w:pPr>
        <w:pBdr>
          <w:top w:val="nil"/>
          <w:left w:val="nil"/>
          <w:bottom w:val="nil"/>
          <w:right w:val="nil"/>
          <w:between w:val="nil"/>
        </w:pBdr>
        <w:jc w:val="both"/>
        <w:rPr>
          <w:rFonts w:ascii="Arial" w:eastAsia="Arial" w:hAnsi="Arial" w:cs="Arial"/>
          <w:color w:val="000000"/>
          <w:sz w:val="24"/>
          <w:szCs w:val="24"/>
        </w:rPr>
      </w:pPr>
    </w:p>
    <w:p w14:paraId="6296BA00" w14:textId="77777777" w:rsidR="00736BD3"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4B6A83D1"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143 de la RG 15/24, de acuerdo con lo manifestado en el Anexo I por la Dirección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de la Sociedad, para lo cual he tenido en cuenta la siguiente documentación:</w:t>
      </w:r>
    </w:p>
    <w:p w14:paraId="504FBF64"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Estatuto social del nuevo tipo societario adoptado;</w:t>
      </w:r>
    </w:p>
    <w:p w14:paraId="1E6E50B2"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Testimonio de escritura pública N° … </w:t>
      </w:r>
      <w:r>
        <w:rPr>
          <w:rFonts w:ascii="Arial" w:eastAsia="Arial" w:hAnsi="Arial" w:cs="Arial"/>
          <w:i/>
          <w:color w:val="000000"/>
          <w:sz w:val="24"/>
          <w:szCs w:val="24"/>
        </w:rPr>
        <w:t>{o “instrumento privado original”, indicar en función a cómo se instrumente}</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del acuerdo de transformación;</w:t>
      </w:r>
    </w:p>
    <w:p w14:paraId="091A8FB0"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N°… de fecha… transcripta en el Libro de Actas de Asamblea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5B07104D"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3909511C"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transformación al… de… de… transcripto en el 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 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w:t>
      </w:r>
    </w:p>
    <w:p w14:paraId="357971AB"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Constancia original de las siguientes publicaciones </w:t>
      </w:r>
      <w:r>
        <w:rPr>
          <w:rFonts w:ascii="Arial" w:eastAsia="Arial" w:hAnsi="Arial" w:cs="Arial"/>
          <w:i/>
          <w:color w:val="000000"/>
          <w:sz w:val="24"/>
          <w:szCs w:val="24"/>
        </w:rPr>
        <w:t xml:space="preserve">{completar según corresponda} </w:t>
      </w:r>
      <w:r>
        <w:rPr>
          <w:rFonts w:ascii="Arial" w:eastAsia="Arial" w:hAnsi="Arial" w:cs="Arial"/>
          <w:color w:val="000000"/>
          <w:sz w:val="24"/>
          <w:szCs w:val="24"/>
          <w:vertAlign w:val="superscript"/>
        </w:rPr>
        <w:t>(b)</w:t>
      </w:r>
      <w:r>
        <w:rPr>
          <w:rFonts w:ascii="Arial" w:eastAsia="Arial" w:hAnsi="Arial" w:cs="Arial"/>
          <w:color w:val="000000"/>
          <w:sz w:val="24"/>
          <w:szCs w:val="24"/>
        </w:rPr>
        <w:t xml:space="preserve">: </w:t>
      </w:r>
    </w:p>
    <w:p w14:paraId="0F0A8670" w14:textId="77777777" w:rsidR="00736BD3"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de la convocatoria a Asamblea, salvo que ésta haya sido unánime, (artículo 237, Ley General de Sociedades N° 19.550) </w:t>
      </w:r>
      <w:r>
        <w:rPr>
          <w:rFonts w:ascii="Arial" w:eastAsia="Arial" w:hAnsi="Arial" w:cs="Arial"/>
          <w:i/>
          <w:color w:val="000000"/>
          <w:sz w:val="24"/>
          <w:szCs w:val="24"/>
        </w:rPr>
        <w:t>{si la Sociedad que se transforma es sociedad por acciones. Si no lo fuere el dictamen de precalificación debe expedirse sobre la regularidad del cumplimiento de las formalidades de la convocatoria, citación o consulta a los socios, salvo haga constar la presencia de todos ellos}</w:t>
      </w:r>
      <w:r>
        <w:rPr>
          <w:rFonts w:ascii="Arial" w:eastAsia="Arial" w:hAnsi="Arial" w:cs="Arial"/>
          <w:color w:val="000000"/>
          <w:sz w:val="24"/>
          <w:szCs w:val="24"/>
        </w:rPr>
        <w:t>;</w:t>
      </w:r>
    </w:p>
    <w:p w14:paraId="21D43DF2" w14:textId="77777777" w:rsidR="00736BD3"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prescripta por el artículo 77, inciso 4, de la Ley General de Sociedades N° 19.550; y</w:t>
      </w:r>
    </w:p>
    <w:p w14:paraId="66593CC9" w14:textId="77777777" w:rsidR="00736BD3"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requerida por el artículo 10 de dicha ley </w:t>
      </w:r>
      <w:r>
        <w:rPr>
          <w:rFonts w:ascii="Arial" w:eastAsia="Arial" w:hAnsi="Arial" w:cs="Arial"/>
          <w:i/>
          <w:color w:val="000000"/>
          <w:sz w:val="24"/>
          <w:szCs w:val="24"/>
        </w:rPr>
        <w:t>{si el tipo social que se adopta es el de sociedad por acciones o de responsabilidad limitada}</w:t>
      </w:r>
      <w:r>
        <w:rPr>
          <w:rFonts w:ascii="Arial" w:eastAsia="Arial" w:hAnsi="Arial" w:cs="Arial"/>
          <w:color w:val="000000"/>
          <w:sz w:val="24"/>
          <w:szCs w:val="24"/>
        </w:rPr>
        <w:t>.</w:t>
      </w:r>
    </w:p>
    <w:p w14:paraId="087DDCFD"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Inventario resumido </w:t>
      </w:r>
      <w:r>
        <w:rPr>
          <w:rFonts w:ascii="Arial" w:eastAsia="Arial" w:hAnsi="Arial" w:cs="Arial"/>
          <w:i/>
          <w:color w:val="000000"/>
          <w:sz w:val="24"/>
          <w:szCs w:val="24"/>
        </w:rPr>
        <w:t>{en caso de corresponder}</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(c)</w:t>
      </w:r>
      <w:r>
        <w:rPr>
          <w:rFonts w:ascii="Arial" w:eastAsia="Arial" w:hAnsi="Arial" w:cs="Arial"/>
          <w:color w:val="000000"/>
          <w:sz w:val="24"/>
          <w:szCs w:val="24"/>
        </w:rPr>
        <w:t>;</w:t>
      </w:r>
    </w:p>
    <w:p w14:paraId="5F9393F3"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3B9FBA67"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421 de la RG 15/24, en relación con los beneficiarios finales de la Sociedad, y que </w:t>
      </w:r>
      <w:r>
        <w:rPr>
          <w:rFonts w:ascii="Arial" w:eastAsia="Arial" w:hAnsi="Arial" w:cs="Arial"/>
          <w:color w:val="000000"/>
          <w:sz w:val="24"/>
          <w:szCs w:val="24"/>
        </w:rPr>
        <w:lastRenderedPageBreak/>
        <w:t xml:space="preserve">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79BED52F"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Acciones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29056F20"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Copia de la declaración jurada que indica el carácter de beneficiario/s final/es de la Sociedad </w:t>
      </w:r>
      <w:r>
        <w:rPr>
          <w:rFonts w:ascii="Arial" w:eastAsia="Arial" w:hAnsi="Arial" w:cs="Arial"/>
          <w:i/>
          <w:color w:val="000000"/>
          <w:sz w:val="24"/>
          <w:szCs w:val="24"/>
        </w:rPr>
        <w:t>{o “que no hay persona humana que revista el carácter de beneficiario final de la Sociedad”}; y</w:t>
      </w:r>
    </w:p>
    <w:p w14:paraId="5084ECA0" w14:textId="77777777" w:rsidR="00736BD3"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 </w:t>
      </w:r>
    </w:p>
    <w:p w14:paraId="16769357"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w:t>
      </w:r>
    </w:p>
    <w:p w14:paraId="5DFF2295"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y de acuerdo con lo dispuesto por el artículo 143, inciso 1, apartado e, de la RG 15/24, en base al acuerdo de transformación mencionado en el párrafo a) ii.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existe mención expresa de los socios recedentes y capital que representan </w:t>
      </w:r>
      <w:r>
        <w:rPr>
          <w:rFonts w:ascii="Arial" w:eastAsia="Arial" w:hAnsi="Arial" w:cs="Arial"/>
          <w:i/>
          <w:color w:val="000000"/>
          <w:sz w:val="24"/>
          <w:szCs w:val="24"/>
        </w:rPr>
        <w:t>{o “manifestación de no haberse ejercido el derecho de receso”}</w:t>
      </w:r>
      <w:r>
        <w:rPr>
          <w:rFonts w:ascii="Arial" w:eastAsia="Arial" w:hAnsi="Arial" w:cs="Arial"/>
          <w:color w:val="000000"/>
          <w:sz w:val="24"/>
          <w:szCs w:val="24"/>
        </w:rPr>
        <w:t>.</w:t>
      </w:r>
    </w:p>
    <w:p w14:paraId="1FDE8DE4"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que 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transformación mencionado en el párrafo a) v. contemple los requerimientos que establece el artículo 77, inciso 2 de la Ley General de Sociedades N°19.550 y el artículo 143, inciso 2 de la RG 15/24.</w:t>
      </w:r>
    </w:p>
    <w:p w14:paraId="37F61C8D"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de acuerdo con lo requerido por el artículo 143, inciso 3, apartado a, de la RG 15/24, que 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transformación al… de… de… con informe del auditor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de fecha… se encuentre transcripto en el Libro Inventarios y Balances mencionado en el párrafo a) v.</w:t>
      </w:r>
    </w:p>
    <w:p w14:paraId="77B213F4"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y de acuerdo con lo requerido por el artículo 143, inciso 3, apartado b, de la RG 15/24, en base a la auditoría del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de transformación al… de… de… mencionado en el párrafo anterior, que no existen saldos deudores de socios con incidencia en las cuentas de integración </w:t>
      </w:r>
      <w:r>
        <w:rPr>
          <w:rFonts w:ascii="Arial" w:eastAsia="Arial" w:hAnsi="Arial" w:cs="Arial"/>
          <w:i/>
          <w:color w:val="000000"/>
          <w:sz w:val="24"/>
          <w:szCs w:val="24"/>
        </w:rPr>
        <w:t>{adecuar según corresponda}.</w:t>
      </w:r>
    </w:p>
    <w:p w14:paraId="05B46377"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74588E64" w14:textId="77777777" w:rsidR="00736BD3" w:rsidRDefault="00000000">
      <w:pPr>
        <w:numPr>
          <w:ilvl w:val="1"/>
          <w:numId w:val="7"/>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045B7B15" w14:textId="77777777" w:rsidR="00736BD3" w:rsidRDefault="00000000">
      <w:pPr>
        <w:numPr>
          <w:ilvl w:val="1"/>
          <w:numId w:val="7"/>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448D85B5" w14:textId="77777777" w:rsidR="00736BD3" w:rsidRDefault="00000000">
      <w:pPr>
        <w:numPr>
          <w:ilvl w:val="1"/>
          <w:numId w:val="7"/>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044F499F"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w:t>
      </w:r>
      <w:r>
        <w:rPr>
          <w:rFonts w:ascii="Arial" w:eastAsia="Arial" w:hAnsi="Arial" w:cs="Arial"/>
          <w:color w:val="000000"/>
          <w:sz w:val="24"/>
          <w:szCs w:val="24"/>
        </w:rPr>
        <w:lastRenderedPageBreak/>
        <w:t xml:space="preserve">fecha… y del Registro de Asistencia correspondiente a dicha Asamblea, transcriptos en el Libro de Actas de Asamblea y en el Libro Depósito de Acciones y Registro de Asistencia a Asambleas mencionados en los párrafos a) iii. y a) iv., respectivamente, surja… </w:t>
      </w:r>
      <w:r>
        <w:rPr>
          <w:rFonts w:ascii="Arial" w:eastAsia="Arial" w:hAnsi="Arial" w:cs="Arial"/>
          <w:i/>
          <w:color w:val="000000"/>
          <w:sz w:val="24"/>
          <w:szCs w:val="24"/>
        </w:rPr>
        <w:t>{“la presencia de la [totalidad/ mayoría de los accionistas]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70C81C92"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 adjunto en relación con las sociedades accionistas del exterior que participan en el capital social de la Sociedad, con el Registro de Acciones mencionado en el párrafo a) x., y con … </w:t>
      </w:r>
      <w:r>
        <w:rPr>
          <w:rFonts w:ascii="Arial" w:eastAsia="Arial" w:hAnsi="Arial" w:cs="Arial"/>
          <w:i/>
          <w:color w:val="000000"/>
          <w:sz w:val="24"/>
          <w:szCs w:val="24"/>
        </w:rPr>
        <w:t xml:space="preserve">{indicar la información utilizada por la Sociedad en relación con la inscripción de las sociedades accionistas del exterior, sus representantes legales y el régimen informativo anual presentado y aprobado por la IGJ}, </w:t>
      </w:r>
      <w:r>
        <w:rPr>
          <w:rFonts w:ascii="Arial" w:eastAsia="Arial" w:hAnsi="Arial" w:cs="Arial"/>
          <w:color w:val="000000"/>
          <w:sz w:val="24"/>
          <w:szCs w:val="24"/>
        </w:rPr>
        <w:t>y verificar que contiene los datos requeridos por el artículo 190 de la RG 15/24.</w:t>
      </w:r>
    </w:p>
    <w:p w14:paraId="47FCF5A4" w14:textId="77777777" w:rsidR="00736BD3"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en relación con los beneficiarios finales de la Sociedad, con el Registro de Acciones mencionado en el párrafo a) x., otra documentación de respaldo, copia de la declaración jurada mencionada en el párrafo a) xi.,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y verificar que contiene los datos requeridos por el artículo 421 de la RG 15/24</w:t>
      </w:r>
      <w:r>
        <w:rPr>
          <w:rFonts w:ascii="Arial" w:eastAsia="Arial" w:hAnsi="Arial" w:cs="Arial"/>
          <w:i/>
          <w:color w:val="000000"/>
          <w:sz w:val="24"/>
          <w:szCs w:val="24"/>
        </w:rPr>
        <w:t xml:space="preserve"> {En caso que la Sociedad no tuviera beneficiarios finales, reemplazar por el siguiente párrafo: “Verificar en base al Registro de Acciones de la Sociedad mencionado en el párrafo a) x., otra documentación de respaldo, copia de la declaración jurada mencionada en el párrafo a) xi. y lo manifestado por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en el Anexo III, que la Sociedad no posee beneficiarios finales que deban ser informados según el artículo 421 de la RG 15/24”}.</w:t>
      </w:r>
    </w:p>
    <w:p w14:paraId="4E685DEF" w14:textId="77777777" w:rsidR="00736BD3" w:rsidRDefault="00736BD3">
      <w:pPr>
        <w:jc w:val="both"/>
        <w:rPr>
          <w:rFonts w:ascii="Arial" w:eastAsia="Arial" w:hAnsi="Arial" w:cs="Arial"/>
          <w:sz w:val="24"/>
          <w:szCs w:val="24"/>
        </w:rPr>
      </w:pPr>
    </w:p>
    <w:p w14:paraId="14E86CFF"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33AA3DF1" w14:textId="77777777" w:rsidR="00736BD3" w:rsidRDefault="00736BD3">
      <w:pPr>
        <w:tabs>
          <w:tab w:val="left" w:pos="-720"/>
          <w:tab w:val="left" w:pos="0"/>
          <w:tab w:val="left" w:pos="487"/>
          <w:tab w:val="left" w:pos="862"/>
        </w:tabs>
        <w:jc w:val="both"/>
        <w:rPr>
          <w:rFonts w:ascii="Arial" w:eastAsia="Arial" w:hAnsi="Arial" w:cs="Arial"/>
          <w:b/>
          <w:sz w:val="24"/>
          <w:szCs w:val="24"/>
        </w:rPr>
      </w:pPr>
    </w:p>
    <w:p w14:paraId="25170F15" w14:textId="77777777" w:rsidR="00736BD3"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inscripción de la transformación de la Sociedad </w:t>
      </w:r>
      <w:r>
        <w:rPr>
          <w:rFonts w:ascii="Arial" w:eastAsia="Arial" w:hAnsi="Arial" w:cs="Arial"/>
          <w:sz w:val="24"/>
          <w:szCs w:val="24"/>
          <w:vertAlign w:val="superscript"/>
        </w:rPr>
        <w:t>(8)</w:t>
      </w:r>
      <w:r>
        <w:rPr>
          <w:rFonts w:ascii="Arial" w:eastAsia="Arial" w:hAnsi="Arial" w:cs="Arial"/>
          <w:sz w:val="24"/>
          <w:szCs w:val="24"/>
        </w:rPr>
        <w:t>.</w:t>
      </w:r>
    </w:p>
    <w:p w14:paraId="00AA6BE1" w14:textId="77777777" w:rsidR="00736BD3" w:rsidRDefault="00736BD3">
      <w:pPr>
        <w:tabs>
          <w:tab w:val="left" w:pos="-720"/>
          <w:tab w:val="left" w:pos="0"/>
          <w:tab w:val="left" w:pos="487"/>
          <w:tab w:val="left" w:pos="862"/>
        </w:tabs>
        <w:jc w:val="both"/>
        <w:rPr>
          <w:rFonts w:ascii="Arial" w:eastAsia="Arial" w:hAnsi="Arial" w:cs="Arial"/>
          <w:b/>
          <w:sz w:val="24"/>
          <w:szCs w:val="24"/>
        </w:rPr>
      </w:pPr>
    </w:p>
    <w:p w14:paraId="24F942A6" w14:textId="77777777" w:rsidR="00736BD3"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097E9EB8" w14:textId="77777777" w:rsidR="00736BD3" w:rsidRDefault="00736BD3">
      <w:pPr>
        <w:tabs>
          <w:tab w:val="left" w:pos="-720"/>
          <w:tab w:val="left" w:pos="0"/>
          <w:tab w:val="left" w:pos="487"/>
          <w:tab w:val="left" w:pos="862"/>
        </w:tabs>
        <w:jc w:val="both"/>
        <w:rPr>
          <w:rFonts w:ascii="Arial" w:eastAsia="Arial" w:hAnsi="Arial" w:cs="Arial"/>
          <w:b/>
          <w:sz w:val="24"/>
          <w:szCs w:val="24"/>
        </w:rPr>
      </w:pPr>
    </w:p>
    <w:p w14:paraId="599BB19A" w14:textId="77777777" w:rsidR="00736BD3"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 la transformación de la Sociedad mencionados en el párrafo 1 y, por lo tanto, no debe ser utilizado, hacerse referencia a él o ser distribuido con ningún otro propósito.</w:t>
      </w:r>
    </w:p>
    <w:p w14:paraId="44F93E58" w14:textId="77777777" w:rsidR="00736BD3" w:rsidRDefault="00736BD3">
      <w:pPr>
        <w:tabs>
          <w:tab w:val="left" w:pos="-720"/>
          <w:tab w:val="left" w:pos="0"/>
          <w:tab w:val="left" w:pos="487"/>
          <w:tab w:val="left" w:pos="862"/>
        </w:tabs>
        <w:jc w:val="both"/>
        <w:rPr>
          <w:rFonts w:ascii="Arial" w:eastAsia="Arial" w:hAnsi="Arial" w:cs="Arial"/>
          <w:sz w:val="24"/>
          <w:szCs w:val="24"/>
        </w:rPr>
      </w:pPr>
    </w:p>
    <w:p w14:paraId="28D98C96" w14:textId="77777777" w:rsidR="00736BD3" w:rsidRDefault="00736BD3">
      <w:pPr>
        <w:tabs>
          <w:tab w:val="left" w:pos="-720"/>
          <w:tab w:val="left" w:pos="0"/>
          <w:tab w:val="left" w:pos="487"/>
          <w:tab w:val="left" w:pos="862"/>
        </w:tabs>
        <w:jc w:val="both"/>
        <w:rPr>
          <w:rFonts w:ascii="Arial" w:eastAsia="Arial" w:hAnsi="Arial" w:cs="Arial"/>
          <w:sz w:val="24"/>
          <w:szCs w:val="24"/>
        </w:rPr>
      </w:pPr>
    </w:p>
    <w:p w14:paraId="3CF32F6F" w14:textId="77777777" w:rsidR="00736BD3" w:rsidRDefault="00736BD3">
      <w:pPr>
        <w:tabs>
          <w:tab w:val="left" w:pos="-720"/>
          <w:tab w:val="left" w:pos="0"/>
          <w:tab w:val="left" w:pos="487"/>
          <w:tab w:val="left" w:pos="862"/>
        </w:tabs>
        <w:jc w:val="both"/>
        <w:rPr>
          <w:rFonts w:ascii="Arial" w:eastAsia="Arial" w:hAnsi="Arial" w:cs="Arial"/>
          <w:sz w:val="24"/>
          <w:szCs w:val="24"/>
        </w:rPr>
      </w:pPr>
    </w:p>
    <w:p w14:paraId="586F801A" w14:textId="77777777" w:rsidR="00736BD3" w:rsidRDefault="00000000">
      <w:pPr>
        <w:rPr>
          <w:rFonts w:ascii="Arial" w:eastAsia="Arial" w:hAnsi="Arial" w:cs="Arial"/>
          <w:sz w:val="24"/>
          <w:szCs w:val="24"/>
        </w:rPr>
      </w:pPr>
      <w:r>
        <w:rPr>
          <w:rFonts w:ascii="Arial" w:eastAsia="Arial" w:hAnsi="Arial" w:cs="Arial"/>
          <w:sz w:val="24"/>
          <w:szCs w:val="24"/>
        </w:rPr>
        <w:t>Lugar y fecha</w:t>
      </w:r>
    </w:p>
    <w:p w14:paraId="489249ED" w14:textId="77777777" w:rsidR="00736BD3" w:rsidRDefault="00736BD3">
      <w:pPr>
        <w:tabs>
          <w:tab w:val="left" w:pos="-720"/>
          <w:tab w:val="left" w:pos="0"/>
          <w:tab w:val="left" w:pos="487"/>
          <w:tab w:val="left" w:pos="862"/>
        </w:tabs>
        <w:jc w:val="both"/>
        <w:rPr>
          <w:rFonts w:ascii="Arial" w:eastAsia="Arial" w:hAnsi="Arial" w:cs="Arial"/>
          <w:sz w:val="24"/>
          <w:szCs w:val="24"/>
        </w:rPr>
      </w:pPr>
    </w:p>
    <w:p w14:paraId="2F2AD2D4" w14:textId="77777777" w:rsidR="00736BD3" w:rsidRDefault="00736BD3">
      <w:pPr>
        <w:tabs>
          <w:tab w:val="left" w:pos="-720"/>
          <w:tab w:val="left" w:pos="0"/>
          <w:tab w:val="left" w:pos="487"/>
          <w:tab w:val="left" w:pos="862"/>
        </w:tabs>
        <w:jc w:val="both"/>
        <w:rPr>
          <w:rFonts w:ascii="Arial" w:eastAsia="Arial" w:hAnsi="Arial" w:cs="Arial"/>
          <w:sz w:val="24"/>
          <w:szCs w:val="24"/>
        </w:rPr>
      </w:pPr>
    </w:p>
    <w:p w14:paraId="18E6DEAB" w14:textId="77777777" w:rsidR="00736BD3"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6BF8FCD1"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4A07CEB1"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28914461"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67F8FC2D"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5EF3A5D"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59EF0D4" w14:textId="77777777" w:rsidR="00736BD3"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4D89D632" w14:textId="77777777" w:rsidR="00736BD3" w:rsidRDefault="00736BD3">
      <w:pPr>
        <w:jc w:val="both"/>
        <w:rPr>
          <w:rFonts w:ascii="Arial" w:eastAsia="Arial" w:hAnsi="Arial" w:cs="Arial"/>
          <w:sz w:val="24"/>
          <w:szCs w:val="24"/>
        </w:rPr>
      </w:pPr>
    </w:p>
    <w:p w14:paraId="3BEB2C8F" w14:textId="77777777" w:rsidR="00736BD3" w:rsidRDefault="00000000">
      <w:pPr>
        <w:ind w:left="705" w:hanging="705"/>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vertAlign w:val="superscript"/>
        </w:rPr>
        <w:tab/>
      </w:r>
      <w:r>
        <w:rPr>
          <w:rFonts w:ascii="Arial" w:eastAsia="Arial" w:hAnsi="Arial" w:cs="Arial"/>
          <w:sz w:val="24"/>
          <w:szCs w:val="24"/>
        </w:rPr>
        <w:t>Verificar el cumplimiento de los requerimientos establecidos por el artículo 143 de la RG 15/24.</w:t>
      </w:r>
    </w:p>
    <w:p w14:paraId="48192F1C" w14:textId="77777777" w:rsidR="00736BD3" w:rsidRDefault="00736BD3">
      <w:pPr>
        <w:jc w:val="both"/>
        <w:rPr>
          <w:rFonts w:ascii="Arial" w:eastAsia="Arial" w:hAnsi="Arial" w:cs="Arial"/>
          <w:sz w:val="24"/>
          <w:szCs w:val="24"/>
        </w:rPr>
      </w:pPr>
    </w:p>
    <w:p w14:paraId="093111C1" w14:textId="77777777" w:rsidR="00736BD3" w:rsidRDefault="00000000">
      <w:pPr>
        <w:ind w:left="705" w:hanging="705"/>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ab/>
        <w:t>Falta de legajo. Si en la IGJ no existiere legajo de la Sociedad que se transforma, además de cumplirse los recaudos de los incisos anteriores, deberá acompañarse copia certificada notarialmente de su acto constitutivo y modificaciones, con constancia de su inscripción en el Registro Público.</w:t>
      </w:r>
    </w:p>
    <w:p w14:paraId="3A82BEA7" w14:textId="77777777" w:rsidR="00736BD3" w:rsidRDefault="00736BD3">
      <w:pPr>
        <w:ind w:left="705" w:hanging="705"/>
        <w:jc w:val="both"/>
        <w:rPr>
          <w:rFonts w:ascii="Arial" w:eastAsia="Arial" w:hAnsi="Arial" w:cs="Arial"/>
          <w:sz w:val="24"/>
          <w:szCs w:val="24"/>
        </w:rPr>
      </w:pPr>
    </w:p>
    <w:p w14:paraId="44D8E695" w14:textId="77777777" w:rsidR="00736BD3" w:rsidRDefault="00000000">
      <w:pPr>
        <w:ind w:left="705" w:hanging="705"/>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vertAlign w:val="superscript"/>
        </w:rPr>
        <w:tab/>
      </w:r>
      <w:r>
        <w:rPr>
          <w:rFonts w:ascii="Arial" w:eastAsia="Arial" w:hAnsi="Arial" w:cs="Arial"/>
          <w:sz w:val="24"/>
          <w:szCs w:val="24"/>
        </w:rPr>
        <w:t>La RG 15/24 establece que es necesario presentar un inventario resumido de los rubros del balance especial de transformación certificado por contador público e informe del profesional. Esto es necesario cuando el balance especial no cumple con las normas de exposición aplicables a cierres de ejercicio. En caso de ser esta la situación de la Sociedad, incluir este punto en el informe.</w:t>
      </w:r>
    </w:p>
    <w:p w14:paraId="5012BAC5" w14:textId="77777777" w:rsidR="00736BD3" w:rsidRDefault="00736BD3">
      <w:pPr>
        <w:jc w:val="both"/>
        <w:rPr>
          <w:rFonts w:ascii="Arial" w:eastAsia="Arial" w:hAnsi="Arial" w:cs="Arial"/>
          <w:sz w:val="24"/>
          <w:szCs w:val="24"/>
        </w:rPr>
      </w:pPr>
    </w:p>
    <w:p w14:paraId="7993ECD5" w14:textId="77777777" w:rsidR="00736BD3" w:rsidRDefault="00000000">
      <w:pPr>
        <w:jc w:val="both"/>
        <w:rPr>
          <w:rFonts w:ascii="Arial" w:eastAsia="Arial" w:hAnsi="Arial" w:cs="Arial"/>
          <w:i/>
          <w:sz w:val="24"/>
          <w:szCs w:val="24"/>
        </w:rPr>
        <w:sectPr w:rsidR="00736BD3">
          <w:pgSz w:w="11907" w:h="16839"/>
          <w:pgMar w:top="1701" w:right="1134" w:bottom="1134" w:left="1701" w:header="720" w:footer="720" w:gutter="0"/>
          <w:pgNumType w:start="1"/>
          <w:cols w:space="720"/>
        </w:sectPr>
      </w:pPr>
      <w:r>
        <w:br w:type="page"/>
      </w:r>
    </w:p>
    <w:p w14:paraId="3AF19C58" w14:textId="77777777" w:rsidR="00736BD3"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6207A446" w14:textId="77777777" w:rsidR="00736BD3" w:rsidRDefault="00000000">
      <w:pPr>
        <w:jc w:val="both"/>
        <w:rPr>
          <w:rFonts w:ascii="Arial" w:eastAsia="Arial" w:hAnsi="Arial" w:cs="Arial"/>
          <w:b/>
          <w:i/>
          <w:sz w:val="24"/>
          <w:szCs w:val="24"/>
          <w:u w:val="single"/>
        </w:rPr>
      </w:pPr>
      <w:r>
        <w:rPr>
          <w:rFonts w:ascii="Arial" w:eastAsia="Arial" w:hAnsi="Arial" w:cs="Arial"/>
          <w:b/>
          <w:i/>
          <w:sz w:val="24"/>
          <w:szCs w:val="24"/>
          <w:u w:val="single"/>
        </w:rPr>
        <w:t>[Incorporar membrete de la Sociedad]</w:t>
      </w:r>
    </w:p>
    <w:p w14:paraId="5A35F622" w14:textId="77777777" w:rsidR="00736BD3" w:rsidRDefault="00736BD3">
      <w:pPr>
        <w:jc w:val="center"/>
        <w:rPr>
          <w:rFonts w:ascii="Arial" w:eastAsia="Arial" w:hAnsi="Arial" w:cs="Arial"/>
          <w:b/>
          <w:sz w:val="24"/>
          <w:szCs w:val="24"/>
          <w:u w:val="single"/>
        </w:rPr>
      </w:pPr>
    </w:p>
    <w:p w14:paraId="633054FC" w14:textId="77777777" w:rsidR="00736BD3" w:rsidRDefault="00000000">
      <w:pPr>
        <w:jc w:val="both"/>
        <w:rPr>
          <w:rFonts w:ascii="Arial" w:eastAsia="Arial" w:hAnsi="Arial" w:cs="Arial"/>
          <w:b/>
          <w:sz w:val="24"/>
          <w:szCs w:val="24"/>
        </w:rPr>
      </w:pPr>
      <w:r>
        <w:rPr>
          <w:rFonts w:ascii="Arial" w:eastAsia="Arial" w:hAnsi="Arial" w:cs="Arial"/>
          <w:b/>
          <w:sz w:val="24"/>
          <w:szCs w:val="24"/>
        </w:rPr>
        <w:t>TRANSFORMACIÓN DE LA SOCIEDAD</w:t>
      </w:r>
    </w:p>
    <w:p w14:paraId="50393132" w14:textId="77777777" w:rsidR="00736BD3" w:rsidRDefault="00736BD3">
      <w:pPr>
        <w:jc w:val="both"/>
        <w:rPr>
          <w:rFonts w:ascii="Arial" w:eastAsia="Arial" w:hAnsi="Arial" w:cs="Arial"/>
          <w:b/>
          <w:sz w:val="24"/>
          <w:szCs w:val="24"/>
        </w:rPr>
      </w:pPr>
    </w:p>
    <w:tbl>
      <w:tblPr>
        <w:tblStyle w:val="a"/>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368"/>
        <w:gridCol w:w="1697"/>
      </w:tblGrid>
      <w:tr w:rsidR="00736BD3" w14:paraId="3C3C2189" w14:textId="77777777">
        <w:tc>
          <w:tcPr>
            <w:tcW w:w="8495" w:type="dxa"/>
            <w:gridSpan w:val="3"/>
          </w:tcPr>
          <w:p w14:paraId="3D212959" w14:textId="77777777" w:rsidR="00736BD3"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143 de la RG 15/24 de la IGJ</w:t>
            </w:r>
          </w:p>
        </w:tc>
      </w:tr>
      <w:tr w:rsidR="00736BD3" w14:paraId="1B111B82" w14:textId="77777777">
        <w:tc>
          <w:tcPr>
            <w:tcW w:w="430" w:type="dxa"/>
          </w:tcPr>
          <w:p w14:paraId="69DF5551" w14:textId="77777777" w:rsidR="00736BD3" w:rsidRDefault="00000000">
            <w:pPr>
              <w:jc w:val="both"/>
              <w:rPr>
                <w:rFonts w:ascii="Arial" w:eastAsia="Arial" w:hAnsi="Arial" w:cs="Arial"/>
                <w:sz w:val="24"/>
                <w:szCs w:val="24"/>
              </w:rPr>
            </w:pPr>
            <w:r>
              <w:rPr>
                <w:rFonts w:ascii="Arial" w:eastAsia="Arial" w:hAnsi="Arial" w:cs="Arial"/>
                <w:sz w:val="24"/>
                <w:szCs w:val="24"/>
              </w:rPr>
              <w:t>a)</w:t>
            </w:r>
          </w:p>
        </w:tc>
        <w:tc>
          <w:tcPr>
            <w:tcW w:w="6368" w:type="dxa"/>
          </w:tcPr>
          <w:p w14:paraId="37D8E862"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Estatuto del nuevo tipo societario adoptado </w:t>
            </w:r>
            <w:r>
              <w:rPr>
                <w:rFonts w:ascii="Arial" w:eastAsia="Arial" w:hAnsi="Arial" w:cs="Arial"/>
                <w:i/>
                <w:sz w:val="24"/>
                <w:szCs w:val="24"/>
              </w:rPr>
              <w:t>{debe constar el nexo de continuidad jurídica entre la razón o denominación social anterior a la transformación y la resultante de ésta, de modo que resulte indubitable que se trata de la misma Sociedad}.</w:t>
            </w:r>
          </w:p>
        </w:tc>
        <w:tc>
          <w:tcPr>
            <w:tcW w:w="1697" w:type="dxa"/>
          </w:tcPr>
          <w:p w14:paraId="1757B6EB" w14:textId="77777777" w:rsidR="00736BD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6BD3" w14:paraId="6A31BC4D" w14:textId="77777777">
        <w:tc>
          <w:tcPr>
            <w:tcW w:w="430" w:type="dxa"/>
          </w:tcPr>
          <w:p w14:paraId="7A58FE4C" w14:textId="77777777" w:rsidR="00736BD3" w:rsidRDefault="00000000">
            <w:pPr>
              <w:jc w:val="both"/>
              <w:rPr>
                <w:rFonts w:ascii="Arial" w:eastAsia="Arial" w:hAnsi="Arial" w:cs="Arial"/>
                <w:sz w:val="24"/>
                <w:szCs w:val="24"/>
              </w:rPr>
            </w:pPr>
            <w:r>
              <w:rPr>
                <w:rFonts w:ascii="Arial" w:eastAsia="Arial" w:hAnsi="Arial" w:cs="Arial"/>
                <w:sz w:val="24"/>
                <w:szCs w:val="24"/>
              </w:rPr>
              <w:t>b)</w:t>
            </w:r>
          </w:p>
        </w:tc>
        <w:tc>
          <w:tcPr>
            <w:tcW w:w="6368" w:type="dxa"/>
          </w:tcPr>
          <w:p w14:paraId="4320B307"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 xml:space="preserve">{o “instrumento privado original”, indicar en función a cómo se instrumente} </w:t>
            </w:r>
            <w:r>
              <w:rPr>
                <w:rFonts w:ascii="Arial" w:eastAsia="Arial" w:hAnsi="Arial" w:cs="Arial"/>
                <w:sz w:val="24"/>
                <w:szCs w:val="24"/>
              </w:rPr>
              <w:t>del acuerdo de transformación, que incluye la transcripción de:</w:t>
            </w:r>
          </w:p>
          <w:p w14:paraId="5880F27A" w14:textId="77777777" w:rsidR="00736BD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N°… celebrada el… transcripta en folios… a… del Libro de Actas de Asamblea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p w14:paraId="65E3117A" w14:textId="77777777" w:rsidR="00736BD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Planilla del 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tc>
        <w:tc>
          <w:tcPr>
            <w:tcW w:w="1697" w:type="dxa"/>
          </w:tcPr>
          <w:p w14:paraId="53226962" w14:textId="77777777" w:rsidR="00736BD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6BD3" w14:paraId="38EED34B" w14:textId="77777777">
        <w:tc>
          <w:tcPr>
            <w:tcW w:w="430" w:type="dxa"/>
          </w:tcPr>
          <w:p w14:paraId="1111BECD" w14:textId="77777777" w:rsidR="00736BD3" w:rsidRDefault="00000000">
            <w:pPr>
              <w:jc w:val="both"/>
              <w:rPr>
                <w:rFonts w:ascii="Arial" w:eastAsia="Arial" w:hAnsi="Arial" w:cs="Arial"/>
                <w:sz w:val="24"/>
                <w:szCs w:val="24"/>
              </w:rPr>
            </w:pPr>
            <w:r>
              <w:rPr>
                <w:rFonts w:ascii="Arial" w:eastAsia="Arial" w:hAnsi="Arial" w:cs="Arial"/>
                <w:sz w:val="24"/>
                <w:szCs w:val="24"/>
              </w:rPr>
              <w:t>c)</w:t>
            </w:r>
          </w:p>
        </w:tc>
        <w:tc>
          <w:tcPr>
            <w:tcW w:w="6368" w:type="dxa"/>
          </w:tcPr>
          <w:p w14:paraId="70D1765E"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de transformación al… de… de… transcripto en el Libro Inventarios y Balances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con informe de auditoría e informe del órgano de fiscalización </w:t>
            </w:r>
            <w:r>
              <w:rPr>
                <w:rFonts w:ascii="Arial" w:eastAsia="Arial" w:hAnsi="Arial" w:cs="Arial"/>
                <w:sz w:val="24"/>
                <w:szCs w:val="24"/>
                <w:vertAlign w:val="superscript"/>
              </w:rPr>
              <w:t>(10)</w:t>
            </w:r>
            <w:r>
              <w:rPr>
                <w:rFonts w:ascii="Arial" w:eastAsia="Arial" w:hAnsi="Arial" w:cs="Arial"/>
                <w:i/>
                <w:sz w:val="24"/>
                <w:szCs w:val="24"/>
              </w:rPr>
              <w:t>.</w:t>
            </w:r>
          </w:p>
        </w:tc>
        <w:tc>
          <w:tcPr>
            <w:tcW w:w="1697" w:type="dxa"/>
          </w:tcPr>
          <w:p w14:paraId="2EB6E152" w14:textId="77777777" w:rsidR="00736BD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6BD3" w14:paraId="1A531799" w14:textId="77777777">
        <w:tc>
          <w:tcPr>
            <w:tcW w:w="430" w:type="dxa"/>
          </w:tcPr>
          <w:p w14:paraId="3D2CA92E" w14:textId="77777777" w:rsidR="00736BD3" w:rsidRDefault="00000000">
            <w:pPr>
              <w:jc w:val="both"/>
              <w:rPr>
                <w:rFonts w:ascii="Arial" w:eastAsia="Arial" w:hAnsi="Arial" w:cs="Arial"/>
                <w:sz w:val="24"/>
                <w:szCs w:val="24"/>
              </w:rPr>
            </w:pPr>
            <w:r>
              <w:rPr>
                <w:rFonts w:ascii="Arial" w:eastAsia="Arial" w:hAnsi="Arial" w:cs="Arial"/>
                <w:sz w:val="24"/>
                <w:szCs w:val="24"/>
              </w:rPr>
              <w:t>d)</w:t>
            </w:r>
          </w:p>
        </w:tc>
        <w:tc>
          <w:tcPr>
            <w:tcW w:w="6368" w:type="dxa"/>
          </w:tcPr>
          <w:p w14:paraId="756327BE" w14:textId="77777777" w:rsidR="00736BD3" w:rsidRDefault="00000000">
            <w:pPr>
              <w:jc w:val="both"/>
              <w:rPr>
                <w:rFonts w:ascii="Arial" w:eastAsia="Arial" w:hAnsi="Arial" w:cs="Arial"/>
                <w:sz w:val="24"/>
                <w:szCs w:val="24"/>
              </w:rPr>
            </w:pPr>
            <w:r>
              <w:rPr>
                <w:rFonts w:ascii="Arial" w:eastAsia="Arial" w:hAnsi="Arial" w:cs="Arial"/>
                <w:sz w:val="24"/>
                <w:szCs w:val="24"/>
              </w:rPr>
              <w:t>Constancia original de las siguientes publicaciones</w:t>
            </w:r>
            <w:r>
              <w:rPr>
                <w:rFonts w:ascii="Arial" w:eastAsia="Arial" w:hAnsi="Arial" w:cs="Arial"/>
                <w:i/>
                <w:sz w:val="24"/>
                <w:szCs w:val="24"/>
              </w:rPr>
              <w:t xml:space="preserve"> {Completar según corresponda}</w:t>
            </w:r>
            <w:r>
              <w:rPr>
                <w:rFonts w:ascii="Arial" w:eastAsia="Arial" w:hAnsi="Arial" w:cs="Arial"/>
                <w:sz w:val="24"/>
                <w:szCs w:val="24"/>
                <w:vertAlign w:val="superscript"/>
              </w:rPr>
              <w:t>(b)</w:t>
            </w:r>
            <w:r>
              <w:rPr>
                <w:rFonts w:ascii="Arial" w:eastAsia="Arial" w:hAnsi="Arial" w:cs="Arial"/>
                <w:sz w:val="24"/>
                <w:szCs w:val="24"/>
              </w:rPr>
              <w:t>:</w:t>
            </w:r>
            <w:r>
              <w:rPr>
                <w:rFonts w:ascii="Arial" w:eastAsia="Arial" w:hAnsi="Arial" w:cs="Arial"/>
                <w:i/>
                <w:sz w:val="24"/>
                <w:szCs w:val="24"/>
              </w:rPr>
              <w:t xml:space="preserve"> </w:t>
            </w:r>
          </w:p>
          <w:p w14:paraId="77F8A2A6" w14:textId="77777777" w:rsidR="00736BD3" w:rsidRDefault="00000000">
            <w:pPr>
              <w:numPr>
                <w:ilvl w:val="0"/>
                <w:numId w:val="6"/>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 xml:space="preserve">La de la convocatoria a Asamblea, salvo que ésta haya sido unánime (artículo 237, Ley General de Sociedades N° 19.550) </w:t>
            </w:r>
            <w:r>
              <w:rPr>
                <w:rFonts w:ascii="Arial" w:eastAsia="Arial" w:hAnsi="Arial" w:cs="Arial"/>
                <w:i/>
                <w:color w:val="000000"/>
                <w:sz w:val="24"/>
                <w:szCs w:val="24"/>
              </w:rPr>
              <w:t>{si la Sociedad que se transforma es sociedad por acciones. Si no lo fuere el dictamen de precalificación debe expedirse sobre la regularidad del cumplimiento de las formalidades de la convocatoria, citación o consulta a los socios, salvo haga constar la presencia de todos ellos}</w:t>
            </w:r>
            <w:r>
              <w:rPr>
                <w:rFonts w:ascii="Arial" w:eastAsia="Arial" w:hAnsi="Arial" w:cs="Arial"/>
                <w:color w:val="000000"/>
                <w:sz w:val="24"/>
                <w:szCs w:val="24"/>
              </w:rPr>
              <w:t>;</w:t>
            </w:r>
          </w:p>
          <w:p w14:paraId="1884B99C" w14:textId="77777777" w:rsidR="00736BD3" w:rsidRDefault="00000000">
            <w:pPr>
              <w:numPr>
                <w:ilvl w:val="0"/>
                <w:numId w:val="6"/>
              </w:numPr>
              <w:pBdr>
                <w:top w:val="nil"/>
                <w:left w:val="nil"/>
                <w:bottom w:val="nil"/>
                <w:right w:val="nil"/>
                <w:between w:val="nil"/>
              </w:pBdr>
              <w:ind w:left="450" w:hanging="284"/>
              <w:jc w:val="both"/>
            </w:pPr>
            <w:r>
              <w:rPr>
                <w:rFonts w:ascii="Arial" w:eastAsia="Arial" w:hAnsi="Arial" w:cs="Arial"/>
                <w:color w:val="000000"/>
                <w:sz w:val="24"/>
                <w:szCs w:val="24"/>
              </w:rPr>
              <w:t>La prescripta por el artículo 77, inciso 4, de la Ley General de Sociedades N° 19.550; y</w:t>
            </w:r>
          </w:p>
          <w:p w14:paraId="36D16087" w14:textId="77777777" w:rsidR="00736BD3" w:rsidRDefault="00000000">
            <w:pPr>
              <w:numPr>
                <w:ilvl w:val="0"/>
                <w:numId w:val="6"/>
              </w:numPr>
              <w:pBdr>
                <w:top w:val="nil"/>
                <w:left w:val="nil"/>
                <w:bottom w:val="nil"/>
                <w:right w:val="nil"/>
                <w:between w:val="nil"/>
              </w:pBdr>
              <w:ind w:left="450" w:hanging="284"/>
              <w:jc w:val="both"/>
            </w:pPr>
            <w:r>
              <w:rPr>
                <w:rFonts w:ascii="Arial" w:eastAsia="Arial" w:hAnsi="Arial" w:cs="Arial"/>
                <w:color w:val="000000"/>
                <w:sz w:val="24"/>
                <w:szCs w:val="24"/>
              </w:rPr>
              <w:t xml:space="preserve">La requerida por el artículo 10 de dicha ley </w:t>
            </w:r>
            <w:r>
              <w:rPr>
                <w:rFonts w:ascii="Arial" w:eastAsia="Arial" w:hAnsi="Arial" w:cs="Arial"/>
                <w:i/>
                <w:color w:val="000000"/>
                <w:sz w:val="24"/>
                <w:szCs w:val="24"/>
              </w:rPr>
              <w:t>{si el tipo social que se adopta es el de sociedad por acciones o de responsabilidad limitada}</w:t>
            </w:r>
            <w:r>
              <w:rPr>
                <w:color w:val="000000"/>
              </w:rPr>
              <w:t>.</w:t>
            </w:r>
          </w:p>
        </w:tc>
        <w:tc>
          <w:tcPr>
            <w:tcW w:w="1697" w:type="dxa"/>
          </w:tcPr>
          <w:p w14:paraId="1970E021" w14:textId="77777777" w:rsidR="00736BD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736BD3" w14:paraId="5BBA48AF" w14:textId="77777777">
        <w:tc>
          <w:tcPr>
            <w:tcW w:w="430" w:type="dxa"/>
          </w:tcPr>
          <w:p w14:paraId="00BD189C" w14:textId="77777777" w:rsidR="00736BD3" w:rsidRDefault="00000000">
            <w:pPr>
              <w:jc w:val="both"/>
              <w:rPr>
                <w:rFonts w:ascii="Arial" w:eastAsia="Arial" w:hAnsi="Arial" w:cs="Arial"/>
                <w:sz w:val="24"/>
                <w:szCs w:val="24"/>
              </w:rPr>
            </w:pPr>
            <w:r>
              <w:rPr>
                <w:rFonts w:ascii="Arial" w:eastAsia="Arial" w:hAnsi="Arial" w:cs="Arial"/>
                <w:sz w:val="24"/>
                <w:szCs w:val="24"/>
              </w:rPr>
              <w:t>e)</w:t>
            </w:r>
          </w:p>
        </w:tc>
        <w:tc>
          <w:tcPr>
            <w:tcW w:w="6368" w:type="dxa"/>
          </w:tcPr>
          <w:p w14:paraId="7165CBD8"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Inventario resumido </w:t>
            </w:r>
            <w:r>
              <w:rPr>
                <w:rFonts w:ascii="Arial" w:eastAsia="Arial" w:hAnsi="Arial" w:cs="Arial"/>
                <w:i/>
                <w:sz w:val="24"/>
                <w:szCs w:val="24"/>
              </w:rPr>
              <w:t xml:space="preserve">{en caso de corresponder} </w:t>
            </w:r>
            <w:r>
              <w:rPr>
                <w:rFonts w:ascii="Arial" w:eastAsia="Arial" w:hAnsi="Arial" w:cs="Arial"/>
                <w:sz w:val="24"/>
                <w:szCs w:val="24"/>
                <w:vertAlign w:val="superscript"/>
              </w:rPr>
              <w:t>(c)</w:t>
            </w:r>
            <w:r>
              <w:rPr>
                <w:rFonts w:ascii="Arial" w:eastAsia="Arial" w:hAnsi="Arial" w:cs="Arial"/>
                <w:i/>
                <w:sz w:val="24"/>
                <w:szCs w:val="24"/>
              </w:rPr>
              <w:t>.</w:t>
            </w:r>
          </w:p>
        </w:tc>
        <w:tc>
          <w:tcPr>
            <w:tcW w:w="1697" w:type="dxa"/>
          </w:tcPr>
          <w:p w14:paraId="694A1FFE" w14:textId="77777777" w:rsidR="00736BD3"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736BD3" w14:paraId="5CCF662A" w14:textId="77777777">
        <w:tc>
          <w:tcPr>
            <w:tcW w:w="430" w:type="dxa"/>
          </w:tcPr>
          <w:p w14:paraId="1483539E" w14:textId="77777777" w:rsidR="00736BD3" w:rsidRDefault="00000000">
            <w:pPr>
              <w:jc w:val="both"/>
              <w:rPr>
                <w:rFonts w:ascii="Arial" w:eastAsia="Arial" w:hAnsi="Arial" w:cs="Arial"/>
                <w:sz w:val="24"/>
                <w:szCs w:val="24"/>
              </w:rPr>
            </w:pPr>
            <w:r>
              <w:rPr>
                <w:rFonts w:ascii="Arial" w:eastAsia="Arial" w:hAnsi="Arial" w:cs="Arial"/>
                <w:sz w:val="24"/>
                <w:szCs w:val="24"/>
              </w:rPr>
              <w:lastRenderedPageBreak/>
              <w:t>f)</w:t>
            </w:r>
          </w:p>
        </w:tc>
        <w:tc>
          <w:tcPr>
            <w:tcW w:w="6368" w:type="dxa"/>
          </w:tcPr>
          <w:p w14:paraId="0D2B9969" w14:textId="77777777" w:rsidR="00736BD3" w:rsidRDefault="00000000">
            <w:pPr>
              <w:jc w:val="both"/>
              <w:rPr>
                <w:rFonts w:ascii="Arial" w:eastAsia="Arial" w:hAnsi="Arial" w:cs="Arial"/>
                <w:sz w:val="24"/>
                <w:szCs w:val="24"/>
                <w:highlight w:val="yellow"/>
              </w:rPr>
            </w:pPr>
            <w:r>
              <w:rPr>
                <w:rFonts w:ascii="Arial" w:eastAsia="Arial" w:hAnsi="Arial" w:cs="Arial"/>
                <w:sz w:val="24"/>
                <w:szCs w:val="24"/>
              </w:rPr>
              <w:t>Anexo II que detalla la información requerida por el artículo 190 de la RG 15/24, en relación con las sociedades accionistas del exterior que participan en el capital social de la Sociedad.</w:t>
            </w:r>
          </w:p>
        </w:tc>
        <w:tc>
          <w:tcPr>
            <w:tcW w:w="1697" w:type="dxa"/>
          </w:tcPr>
          <w:p w14:paraId="5CA90FC8" w14:textId="77777777" w:rsidR="00736BD3"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736BD3" w14:paraId="6BD0F143" w14:textId="77777777">
        <w:tc>
          <w:tcPr>
            <w:tcW w:w="430" w:type="dxa"/>
          </w:tcPr>
          <w:p w14:paraId="1B8F326D" w14:textId="77777777" w:rsidR="00736BD3" w:rsidRDefault="00000000">
            <w:pPr>
              <w:jc w:val="both"/>
              <w:rPr>
                <w:rFonts w:ascii="Arial" w:eastAsia="Arial" w:hAnsi="Arial" w:cs="Arial"/>
                <w:sz w:val="24"/>
                <w:szCs w:val="24"/>
              </w:rPr>
            </w:pPr>
            <w:r>
              <w:rPr>
                <w:rFonts w:ascii="Arial" w:eastAsia="Arial" w:hAnsi="Arial" w:cs="Arial"/>
                <w:sz w:val="24"/>
                <w:szCs w:val="24"/>
              </w:rPr>
              <w:t>g)</w:t>
            </w:r>
          </w:p>
        </w:tc>
        <w:tc>
          <w:tcPr>
            <w:tcW w:w="6368" w:type="dxa"/>
          </w:tcPr>
          <w:p w14:paraId="5F8E38EB" w14:textId="77777777" w:rsidR="00736BD3" w:rsidRDefault="00000000">
            <w:pPr>
              <w:jc w:val="both"/>
              <w:rPr>
                <w:rFonts w:ascii="Arial" w:eastAsia="Arial" w:hAnsi="Arial" w:cs="Arial"/>
                <w:sz w:val="24"/>
                <w:szCs w:val="24"/>
                <w:highlight w:val="yellow"/>
              </w:rPr>
            </w:pPr>
            <w:r>
              <w:rPr>
                <w:rFonts w:ascii="Arial" w:eastAsia="Arial" w:hAnsi="Arial" w:cs="Arial"/>
                <w:sz w:val="24"/>
                <w:szCs w:val="24"/>
              </w:rPr>
              <w:t>Anexo III que detalle la información requerida por el artículo 421 de la RG 15/24, en relación con los beneficiarios finales de la Sociedad.</w:t>
            </w:r>
          </w:p>
        </w:tc>
        <w:tc>
          <w:tcPr>
            <w:tcW w:w="1697" w:type="dxa"/>
          </w:tcPr>
          <w:p w14:paraId="6E2A677C" w14:textId="77777777" w:rsidR="00736BD3"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736BD3" w14:paraId="28F9BB3E" w14:textId="77777777">
        <w:tc>
          <w:tcPr>
            <w:tcW w:w="430" w:type="dxa"/>
          </w:tcPr>
          <w:p w14:paraId="49C482DD" w14:textId="77777777" w:rsidR="00736BD3" w:rsidRDefault="00000000">
            <w:pPr>
              <w:jc w:val="both"/>
              <w:rPr>
                <w:rFonts w:ascii="Arial" w:eastAsia="Arial" w:hAnsi="Arial" w:cs="Arial"/>
                <w:sz w:val="24"/>
                <w:szCs w:val="24"/>
              </w:rPr>
            </w:pPr>
            <w:r>
              <w:rPr>
                <w:rFonts w:ascii="Arial" w:eastAsia="Arial" w:hAnsi="Arial" w:cs="Arial"/>
                <w:sz w:val="24"/>
                <w:szCs w:val="24"/>
              </w:rPr>
              <w:t>h)</w:t>
            </w:r>
          </w:p>
        </w:tc>
        <w:tc>
          <w:tcPr>
            <w:tcW w:w="6368" w:type="dxa"/>
          </w:tcPr>
          <w:p w14:paraId="12DD24F1" w14:textId="77777777" w:rsidR="00736BD3" w:rsidRDefault="00000000">
            <w:pPr>
              <w:jc w:val="both"/>
              <w:rPr>
                <w:rFonts w:ascii="Arial" w:eastAsia="Arial" w:hAnsi="Arial" w:cs="Arial"/>
                <w:sz w:val="24"/>
                <w:szCs w:val="24"/>
              </w:rPr>
            </w:pPr>
            <w:r>
              <w:rPr>
                <w:rFonts w:ascii="Arial" w:eastAsia="Arial" w:hAnsi="Arial" w:cs="Arial"/>
                <w:sz w:val="24"/>
                <w:szCs w:val="24"/>
              </w:rPr>
              <w:t>Detalle de socios recedentes.</w:t>
            </w:r>
          </w:p>
        </w:tc>
        <w:tc>
          <w:tcPr>
            <w:tcW w:w="1697" w:type="dxa"/>
          </w:tcPr>
          <w:p w14:paraId="48DEDE0F"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Se acompaña con el formulario de presentación del trámite </w:t>
            </w:r>
            <w:r>
              <w:rPr>
                <w:rFonts w:ascii="Arial" w:eastAsia="Arial" w:hAnsi="Arial" w:cs="Arial"/>
                <w:i/>
                <w:sz w:val="24"/>
                <w:szCs w:val="24"/>
              </w:rPr>
              <w:t>{o No se ejerció el derecho de receso}</w:t>
            </w:r>
            <w:r>
              <w:rPr>
                <w:rFonts w:ascii="Arial" w:eastAsia="Arial" w:hAnsi="Arial" w:cs="Arial"/>
                <w:sz w:val="24"/>
                <w:szCs w:val="24"/>
              </w:rPr>
              <w:t xml:space="preserve"> </w:t>
            </w:r>
          </w:p>
        </w:tc>
      </w:tr>
      <w:tr w:rsidR="00736BD3" w14:paraId="2882D230" w14:textId="77777777">
        <w:tc>
          <w:tcPr>
            <w:tcW w:w="430" w:type="dxa"/>
          </w:tcPr>
          <w:p w14:paraId="0F91128B" w14:textId="77777777" w:rsidR="00736BD3" w:rsidRDefault="00000000">
            <w:pPr>
              <w:jc w:val="both"/>
              <w:rPr>
                <w:rFonts w:ascii="Arial" w:eastAsia="Arial" w:hAnsi="Arial" w:cs="Arial"/>
                <w:sz w:val="24"/>
                <w:szCs w:val="24"/>
              </w:rPr>
            </w:pPr>
            <w:r>
              <w:rPr>
                <w:rFonts w:ascii="Arial" w:eastAsia="Arial" w:hAnsi="Arial" w:cs="Arial"/>
                <w:sz w:val="24"/>
                <w:szCs w:val="24"/>
              </w:rPr>
              <w:t>i)</w:t>
            </w:r>
          </w:p>
        </w:tc>
        <w:tc>
          <w:tcPr>
            <w:tcW w:w="6368" w:type="dxa"/>
          </w:tcPr>
          <w:p w14:paraId="4B8109E1" w14:textId="77777777" w:rsidR="00736BD3"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697" w:type="dxa"/>
          </w:tcPr>
          <w:p w14:paraId="3064DD19" w14:textId="77777777" w:rsidR="00736BD3"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3DC64791" w14:textId="77777777" w:rsidR="00736BD3" w:rsidRDefault="00736BD3">
      <w:pPr>
        <w:jc w:val="both"/>
        <w:rPr>
          <w:rFonts w:ascii="Arial" w:eastAsia="Arial" w:hAnsi="Arial" w:cs="Arial"/>
          <w:i/>
          <w:sz w:val="24"/>
          <w:szCs w:val="24"/>
        </w:rPr>
      </w:pPr>
    </w:p>
    <w:p w14:paraId="7AB44E21" w14:textId="77777777" w:rsidR="00736BD3" w:rsidRDefault="00736BD3">
      <w:pPr>
        <w:jc w:val="both"/>
        <w:rPr>
          <w:rFonts w:ascii="Arial" w:eastAsia="Arial" w:hAnsi="Arial" w:cs="Arial"/>
          <w:i/>
          <w:sz w:val="24"/>
          <w:szCs w:val="24"/>
        </w:rPr>
      </w:pPr>
    </w:p>
    <w:p w14:paraId="72263AA0" w14:textId="77777777" w:rsidR="00736BD3" w:rsidRDefault="00736BD3">
      <w:pPr>
        <w:jc w:val="both"/>
        <w:rPr>
          <w:rFonts w:ascii="Arial" w:eastAsia="Arial" w:hAnsi="Arial" w:cs="Arial"/>
          <w:i/>
          <w:sz w:val="24"/>
          <w:szCs w:val="24"/>
        </w:rPr>
      </w:pPr>
    </w:p>
    <w:p w14:paraId="3FA40908" w14:textId="77777777" w:rsidR="00736BD3" w:rsidRDefault="00736BD3">
      <w:pPr>
        <w:jc w:val="both"/>
        <w:rPr>
          <w:rFonts w:ascii="Arial" w:eastAsia="Arial" w:hAnsi="Arial" w:cs="Arial"/>
          <w:i/>
          <w:sz w:val="24"/>
          <w:szCs w:val="24"/>
        </w:rPr>
      </w:pPr>
    </w:p>
    <w:p w14:paraId="12FB49F5" w14:textId="77777777" w:rsidR="00736BD3" w:rsidRDefault="00736BD3">
      <w:pPr>
        <w:jc w:val="both"/>
        <w:rPr>
          <w:rFonts w:ascii="Arial" w:eastAsia="Arial" w:hAnsi="Arial" w:cs="Arial"/>
          <w:i/>
          <w:sz w:val="24"/>
          <w:szCs w:val="24"/>
        </w:rPr>
      </w:pPr>
    </w:p>
    <w:p w14:paraId="4D50EB82" w14:textId="77777777" w:rsidR="00736BD3" w:rsidRDefault="00000000">
      <w:pPr>
        <w:jc w:val="center"/>
        <w:rPr>
          <w:rFonts w:ascii="Arial" w:eastAsia="Arial" w:hAnsi="Arial" w:cs="Arial"/>
          <w:sz w:val="24"/>
          <w:szCs w:val="24"/>
        </w:rPr>
      </w:pPr>
      <w:r>
        <w:rPr>
          <w:rFonts w:ascii="Arial" w:eastAsia="Arial" w:hAnsi="Arial" w:cs="Arial"/>
          <w:sz w:val="24"/>
          <w:szCs w:val="24"/>
        </w:rPr>
        <w:t>XX</w:t>
      </w:r>
    </w:p>
    <w:p w14:paraId="3467BA36" w14:textId="77777777" w:rsidR="00736BD3" w:rsidRDefault="00000000">
      <w:pPr>
        <w:jc w:val="center"/>
        <w:rPr>
          <w:rFonts w:ascii="Arial" w:eastAsia="Arial" w:hAnsi="Arial" w:cs="Arial"/>
          <w:i/>
          <w:sz w:val="24"/>
          <w:szCs w:val="24"/>
        </w:rPr>
      </w:pPr>
      <w:r>
        <w:rPr>
          <w:rFonts w:ascii="Arial" w:eastAsia="Arial" w:hAnsi="Arial" w:cs="Arial"/>
          <w:sz w:val="24"/>
          <w:szCs w:val="24"/>
        </w:rPr>
        <w:t>Representante Legal de la Sociedad</w:t>
      </w:r>
    </w:p>
    <w:p w14:paraId="0A5F773F" w14:textId="77777777" w:rsidR="00736BD3" w:rsidRDefault="00000000">
      <w:pPr>
        <w:jc w:val="both"/>
        <w:rPr>
          <w:rFonts w:ascii="Arial" w:eastAsia="Arial" w:hAnsi="Arial" w:cs="Arial"/>
          <w:i/>
          <w:sz w:val="24"/>
          <w:szCs w:val="24"/>
        </w:rPr>
      </w:pPr>
      <w:r>
        <w:br w:type="page"/>
      </w:r>
    </w:p>
    <w:p w14:paraId="0B6E6642" w14:textId="77777777" w:rsidR="00736BD3"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2555B890" w14:textId="77777777" w:rsidR="00736BD3"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49623D5" w14:textId="77777777" w:rsidR="00736BD3" w:rsidRDefault="00736BD3">
      <w:pPr>
        <w:jc w:val="both"/>
        <w:rPr>
          <w:rFonts w:ascii="Arial" w:eastAsia="Arial" w:hAnsi="Arial" w:cs="Arial"/>
          <w:b/>
          <w:sz w:val="24"/>
          <w:szCs w:val="24"/>
          <w:u w:val="single"/>
        </w:rPr>
      </w:pPr>
    </w:p>
    <w:p w14:paraId="6EE99312" w14:textId="77777777" w:rsidR="00736BD3"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11BBFA93" w14:textId="77777777" w:rsidR="00736BD3" w:rsidRDefault="00736BD3">
      <w:pPr>
        <w:jc w:val="both"/>
        <w:rPr>
          <w:rFonts w:ascii="Arial" w:eastAsia="Arial" w:hAnsi="Arial" w:cs="Arial"/>
          <w:sz w:val="24"/>
          <w:szCs w:val="24"/>
        </w:rPr>
      </w:pPr>
    </w:p>
    <w:p w14:paraId="73889591" w14:textId="77777777" w:rsidR="00736BD3" w:rsidRDefault="00000000">
      <w:pPr>
        <w:numPr>
          <w:ilvl w:val="0"/>
          <w:numId w:val="5"/>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59DED668" w14:textId="77777777" w:rsidR="00736BD3" w:rsidRDefault="00736BD3">
      <w:pPr>
        <w:pBdr>
          <w:top w:val="nil"/>
          <w:left w:val="nil"/>
          <w:bottom w:val="nil"/>
          <w:right w:val="nil"/>
          <w:between w:val="nil"/>
        </w:pBdr>
        <w:ind w:left="426"/>
        <w:jc w:val="both"/>
        <w:rPr>
          <w:rFonts w:ascii="Arial" w:eastAsia="Arial" w:hAnsi="Arial" w:cs="Arial"/>
          <w:b/>
          <w:color w:val="000000"/>
          <w:sz w:val="24"/>
          <w:szCs w:val="24"/>
        </w:rPr>
      </w:pPr>
    </w:p>
    <w:tbl>
      <w:tblPr>
        <w:tblStyle w:val="a0"/>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3118"/>
        <w:gridCol w:w="2676"/>
      </w:tblGrid>
      <w:tr w:rsidR="00736BD3" w14:paraId="51188EEF" w14:textId="77777777">
        <w:trPr>
          <w:trHeight w:val="791"/>
        </w:trPr>
        <w:tc>
          <w:tcPr>
            <w:tcW w:w="2275" w:type="dxa"/>
            <w:vAlign w:val="center"/>
          </w:tcPr>
          <w:p w14:paraId="54D44200"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118" w:type="dxa"/>
            <w:vAlign w:val="center"/>
          </w:tcPr>
          <w:p w14:paraId="6DF4DB41"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676" w:type="dxa"/>
            <w:vAlign w:val="center"/>
          </w:tcPr>
          <w:p w14:paraId="658C43F9"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736BD3" w14:paraId="57348F0D" w14:textId="77777777">
        <w:trPr>
          <w:trHeight w:val="284"/>
        </w:trPr>
        <w:tc>
          <w:tcPr>
            <w:tcW w:w="2275" w:type="dxa"/>
          </w:tcPr>
          <w:p w14:paraId="36303ABF"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118" w:type="dxa"/>
          </w:tcPr>
          <w:p w14:paraId="734A75A5"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676" w:type="dxa"/>
          </w:tcPr>
          <w:p w14:paraId="0A9026FE"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r w:rsidR="00736BD3" w14:paraId="2245432B" w14:textId="77777777">
        <w:trPr>
          <w:trHeight w:val="284"/>
        </w:trPr>
        <w:tc>
          <w:tcPr>
            <w:tcW w:w="2275" w:type="dxa"/>
          </w:tcPr>
          <w:p w14:paraId="1660C915"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118" w:type="dxa"/>
          </w:tcPr>
          <w:p w14:paraId="1A0ED890"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676" w:type="dxa"/>
          </w:tcPr>
          <w:p w14:paraId="4696CD0D"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r w:rsidR="00736BD3" w14:paraId="1FC41D74" w14:textId="77777777">
        <w:trPr>
          <w:trHeight w:val="284"/>
        </w:trPr>
        <w:tc>
          <w:tcPr>
            <w:tcW w:w="2275" w:type="dxa"/>
          </w:tcPr>
          <w:p w14:paraId="562E7B1F"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118" w:type="dxa"/>
          </w:tcPr>
          <w:p w14:paraId="50363E6F"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676" w:type="dxa"/>
          </w:tcPr>
          <w:p w14:paraId="4C0610EC"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bl>
    <w:p w14:paraId="41AABE50" w14:textId="77777777" w:rsidR="00736BD3" w:rsidRDefault="00736BD3">
      <w:pPr>
        <w:pBdr>
          <w:top w:val="nil"/>
          <w:left w:val="nil"/>
          <w:bottom w:val="nil"/>
          <w:right w:val="nil"/>
          <w:between w:val="nil"/>
        </w:pBdr>
        <w:ind w:left="426"/>
        <w:jc w:val="both"/>
        <w:rPr>
          <w:rFonts w:ascii="Arial" w:eastAsia="Arial" w:hAnsi="Arial" w:cs="Arial"/>
          <w:b/>
          <w:color w:val="000000"/>
          <w:sz w:val="24"/>
          <w:szCs w:val="24"/>
        </w:rPr>
      </w:pPr>
    </w:p>
    <w:p w14:paraId="4E53CE5D" w14:textId="77777777" w:rsidR="00736BD3" w:rsidRDefault="00000000">
      <w:pPr>
        <w:numPr>
          <w:ilvl w:val="0"/>
          <w:numId w:val="5"/>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0020B4AF" w14:textId="77777777" w:rsidR="00736BD3" w:rsidRDefault="00736BD3">
      <w:pPr>
        <w:pBdr>
          <w:top w:val="nil"/>
          <w:left w:val="nil"/>
          <w:bottom w:val="nil"/>
          <w:right w:val="nil"/>
          <w:between w:val="nil"/>
        </w:pBdr>
        <w:ind w:left="426"/>
        <w:jc w:val="both"/>
        <w:rPr>
          <w:rFonts w:ascii="Arial" w:eastAsia="Arial" w:hAnsi="Arial" w:cs="Arial"/>
          <w:b/>
          <w:color w:val="000000"/>
          <w:sz w:val="24"/>
          <w:szCs w:val="24"/>
        </w:rPr>
      </w:pPr>
    </w:p>
    <w:tbl>
      <w:tblPr>
        <w:tblStyle w:val="a1"/>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7"/>
        <w:gridCol w:w="3216"/>
        <w:gridCol w:w="2576"/>
      </w:tblGrid>
      <w:tr w:rsidR="00736BD3" w14:paraId="67E3DB2A" w14:textId="77777777">
        <w:tc>
          <w:tcPr>
            <w:tcW w:w="2277" w:type="dxa"/>
            <w:vAlign w:val="center"/>
          </w:tcPr>
          <w:p w14:paraId="01C04A76"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216" w:type="dxa"/>
            <w:vAlign w:val="center"/>
          </w:tcPr>
          <w:p w14:paraId="48F53CC7"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576" w:type="dxa"/>
            <w:vAlign w:val="center"/>
          </w:tcPr>
          <w:p w14:paraId="03297115" w14:textId="77777777" w:rsidR="00736BD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736BD3" w14:paraId="728E3060" w14:textId="77777777">
        <w:tc>
          <w:tcPr>
            <w:tcW w:w="2277" w:type="dxa"/>
          </w:tcPr>
          <w:p w14:paraId="2B5BBE5E"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216" w:type="dxa"/>
          </w:tcPr>
          <w:p w14:paraId="79A2DA09"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576" w:type="dxa"/>
          </w:tcPr>
          <w:p w14:paraId="77938CD1"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r w:rsidR="00736BD3" w14:paraId="000335CF" w14:textId="77777777">
        <w:tc>
          <w:tcPr>
            <w:tcW w:w="2277" w:type="dxa"/>
          </w:tcPr>
          <w:p w14:paraId="53E2B5DB"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216" w:type="dxa"/>
          </w:tcPr>
          <w:p w14:paraId="3B676A73"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576" w:type="dxa"/>
          </w:tcPr>
          <w:p w14:paraId="096B9A18"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r w:rsidR="00736BD3" w14:paraId="1BF4525F" w14:textId="77777777">
        <w:tc>
          <w:tcPr>
            <w:tcW w:w="2277" w:type="dxa"/>
          </w:tcPr>
          <w:p w14:paraId="1633E453"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3216" w:type="dxa"/>
          </w:tcPr>
          <w:p w14:paraId="5FCAF861"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c>
          <w:tcPr>
            <w:tcW w:w="2576" w:type="dxa"/>
          </w:tcPr>
          <w:p w14:paraId="08A779B2" w14:textId="77777777" w:rsidR="00736BD3" w:rsidRDefault="00736BD3">
            <w:pPr>
              <w:pBdr>
                <w:top w:val="nil"/>
                <w:left w:val="nil"/>
                <w:bottom w:val="nil"/>
                <w:right w:val="nil"/>
                <w:between w:val="nil"/>
              </w:pBdr>
              <w:jc w:val="both"/>
              <w:rPr>
                <w:rFonts w:ascii="Arial" w:eastAsia="Arial" w:hAnsi="Arial" w:cs="Arial"/>
                <w:b/>
                <w:color w:val="000000"/>
                <w:sz w:val="24"/>
                <w:szCs w:val="24"/>
              </w:rPr>
            </w:pPr>
          </w:p>
        </w:tc>
      </w:tr>
    </w:tbl>
    <w:p w14:paraId="0708BC8A" w14:textId="77777777" w:rsidR="00736BD3" w:rsidRDefault="00736BD3">
      <w:pPr>
        <w:pBdr>
          <w:top w:val="nil"/>
          <w:left w:val="nil"/>
          <w:bottom w:val="nil"/>
          <w:right w:val="nil"/>
          <w:between w:val="nil"/>
        </w:pBdr>
        <w:ind w:left="426"/>
        <w:jc w:val="both"/>
        <w:rPr>
          <w:rFonts w:ascii="Arial" w:eastAsia="Arial" w:hAnsi="Arial" w:cs="Arial"/>
          <w:b/>
          <w:color w:val="000000"/>
          <w:sz w:val="24"/>
          <w:szCs w:val="24"/>
        </w:rPr>
      </w:pPr>
    </w:p>
    <w:p w14:paraId="7535AC2F" w14:textId="77777777" w:rsidR="00736BD3" w:rsidRDefault="00000000">
      <w:pPr>
        <w:numPr>
          <w:ilvl w:val="0"/>
          <w:numId w:val="5"/>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271B6DCE" w14:textId="77777777" w:rsidR="00736BD3" w:rsidRDefault="00736BD3">
      <w:pPr>
        <w:jc w:val="both"/>
        <w:rPr>
          <w:rFonts w:ascii="Arial" w:eastAsia="Arial" w:hAnsi="Arial" w:cs="Arial"/>
          <w:b/>
          <w:sz w:val="24"/>
          <w:szCs w:val="24"/>
        </w:rPr>
      </w:pPr>
    </w:p>
    <w:tbl>
      <w:tblPr>
        <w:tblStyle w:val="a2"/>
        <w:tblW w:w="80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2958"/>
        <w:gridCol w:w="2813"/>
      </w:tblGrid>
      <w:tr w:rsidR="00736BD3" w14:paraId="7BD73CEF" w14:textId="77777777">
        <w:trPr>
          <w:trHeight w:val="230"/>
        </w:trPr>
        <w:tc>
          <w:tcPr>
            <w:tcW w:w="2303" w:type="dxa"/>
            <w:vMerge w:val="restart"/>
          </w:tcPr>
          <w:p w14:paraId="62502C82" w14:textId="77777777" w:rsidR="00736BD3"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5771" w:type="dxa"/>
            <w:gridSpan w:val="2"/>
          </w:tcPr>
          <w:p w14:paraId="38C86BAA" w14:textId="77777777" w:rsidR="00736BD3"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736BD3" w14:paraId="5AB44587" w14:textId="77777777">
        <w:trPr>
          <w:trHeight w:val="230"/>
        </w:trPr>
        <w:tc>
          <w:tcPr>
            <w:tcW w:w="2303" w:type="dxa"/>
            <w:vMerge/>
          </w:tcPr>
          <w:p w14:paraId="0B499769" w14:textId="77777777" w:rsidR="00736BD3" w:rsidRDefault="00736BD3">
            <w:pPr>
              <w:widowControl w:val="0"/>
              <w:pBdr>
                <w:top w:val="nil"/>
                <w:left w:val="nil"/>
                <w:bottom w:val="nil"/>
                <w:right w:val="nil"/>
                <w:between w:val="nil"/>
              </w:pBdr>
              <w:spacing w:line="276" w:lineRule="auto"/>
              <w:rPr>
                <w:rFonts w:ascii="Arial" w:eastAsia="Arial" w:hAnsi="Arial" w:cs="Arial"/>
                <w:sz w:val="22"/>
                <w:szCs w:val="22"/>
              </w:rPr>
            </w:pPr>
          </w:p>
        </w:tc>
        <w:tc>
          <w:tcPr>
            <w:tcW w:w="2958" w:type="dxa"/>
          </w:tcPr>
          <w:p w14:paraId="214250EB" w14:textId="77777777" w:rsidR="00736BD3"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813" w:type="dxa"/>
          </w:tcPr>
          <w:p w14:paraId="0826FC93" w14:textId="77777777" w:rsidR="00736BD3"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736BD3" w14:paraId="23578EC0" w14:textId="77777777">
        <w:tc>
          <w:tcPr>
            <w:tcW w:w="2303" w:type="dxa"/>
          </w:tcPr>
          <w:p w14:paraId="50DC39BD" w14:textId="77777777" w:rsidR="00736BD3" w:rsidRDefault="00736BD3">
            <w:pPr>
              <w:jc w:val="both"/>
              <w:rPr>
                <w:rFonts w:ascii="Arial" w:eastAsia="Arial" w:hAnsi="Arial" w:cs="Arial"/>
                <w:b/>
                <w:sz w:val="24"/>
                <w:szCs w:val="24"/>
              </w:rPr>
            </w:pPr>
          </w:p>
        </w:tc>
        <w:tc>
          <w:tcPr>
            <w:tcW w:w="2958" w:type="dxa"/>
          </w:tcPr>
          <w:p w14:paraId="2B9FDE81" w14:textId="77777777" w:rsidR="00736BD3" w:rsidRDefault="00736BD3">
            <w:pPr>
              <w:jc w:val="both"/>
              <w:rPr>
                <w:rFonts w:ascii="Arial" w:eastAsia="Arial" w:hAnsi="Arial" w:cs="Arial"/>
                <w:b/>
                <w:sz w:val="24"/>
                <w:szCs w:val="24"/>
              </w:rPr>
            </w:pPr>
          </w:p>
        </w:tc>
        <w:tc>
          <w:tcPr>
            <w:tcW w:w="2813" w:type="dxa"/>
          </w:tcPr>
          <w:p w14:paraId="2F27C259" w14:textId="77777777" w:rsidR="00736BD3" w:rsidRDefault="00736BD3">
            <w:pPr>
              <w:jc w:val="both"/>
              <w:rPr>
                <w:rFonts w:ascii="Arial" w:eastAsia="Arial" w:hAnsi="Arial" w:cs="Arial"/>
                <w:b/>
                <w:sz w:val="24"/>
                <w:szCs w:val="24"/>
              </w:rPr>
            </w:pPr>
          </w:p>
        </w:tc>
      </w:tr>
      <w:tr w:rsidR="00736BD3" w14:paraId="41ECE783" w14:textId="77777777">
        <w:tc>
          <w:tcPr>
            <w:tcW w:w="2303" w:type="dxa"/>
          </w:tcPr>
          <w:p w14:paraId="710C1AFD" w14:textId="77777777" w:rsidR="00736BD3" w:rsidRDefault="00736BD3">
            <w:pPr>
              <w:jc w:val="both"/>
              <w:rPr>
                <w:rFonts w:ascii="Arial" w:eastAsia="Arial" w:hAnsi="Arial" w:cs="Arial"/>
                <w:b/>
                <w:sz w:val="24"/>
                <w:szCs w:val="24"/>
              </w:rPr>
            </w:pPr>
          </w:p>
        </w:tc>
        <w:tc>
          <w:tcPr>
            <w:tcW w:w="2958" w:type="dxa"/>
          </w:tcPr>
          <w:p w14:paraId="7874416F" w14:textId="77777777" w:rsidR="00736BD3" w:rsidRDefault="00736BD3">
            <w:pPr>
              <w:jc w:val="both"/>
              <w:rPr>
                <w:rFonts w:ascii="Arial" w:eastAsia="Arial" w:hAnsi="Arial" w:cs="Arial"/>
                <w:b/>
                <w:sz w:val="24"/>
                <w:szCs w:val="24"/>
              </w:rPr>
            </w:pPr>
          </w:p>
        </w:tc>
        <w:tc>
          <w:tcPr>
            <w:tcW w:w="2813" w:type="dxa"/>
          </w:tcPr>
          <w:p w14:paraId="1EFF4453" w14:textId="77777777" w:rsidR="00736BD3" w:rsidRDefault="00736BD3">
            <w:pPr>
              <w:jc w:val="both"/>
              <w:rPr>
                <w:rFonts w:ascii="Arial" w:eastAsia="Arial" w:hAnsi="Arial" w:cs="Arial"/>
                <w:b/>
                <w:sz w:val="24"/>
                <w:szCs w:val="24"/>
              </w:rPr>
            </w:pPr>
          </w:p>
        </w:tc>
      </w:tr>
      <w:tr w:rsidR="00736BD3" w14:paraId="17447A5E" w14:textId="77777777">
        <w:tc>
          <w:tcPr>
            <w:tcW w:w="2303" w:type="dxa"/>
          </w:tcPr>
          <w:p w14:paraId="387A71BE" w14:textId="77777777" w:rsidR="00736BD3" w:rsidRDefault="00736BD3">
            <w:pPr>
              <w:jc w:val="both"/>
              <w:rPr>
                <w:rFonts w:ascii="Arial" w:eastAsia="Arial" w:hAnsi="Arial" w:cs="Arial"/>
                <w:b/>
                <w:sz w:val="24"/>
                <w:szCs w:val="24"/>
              </w:rPr>
            </w:pPr>
          </w:p>
        </w:tc>
        <w:tc>
          <w:tcPr>
            <w:tcW w:w="2958" w:type="dxa"/>
          </w:tcPr>
          <w:p w14:paraId="4C6A681B" w14:textId="77777777" w:rsidR="00736BD3" w:rsidRDefault="00736BD3">
            <w:pPr>
              <w:jc w:val="both"/>
              <w:rPr>
                <w:rFonts w:ascii="Arial" w:eastAsia="Arial" w:hAnsi="Arial" w:cs="Arial"/>
                <w:b/>
                <w:sz w:val="24"/>
                <w:szCs w:val="24"/>
              </w:rPr>
            </w:pPr>
          </w:p>
        </w:tc>
        <w:tc>
          <w:tcPr>
            <w:tcW w:w="2813" w:type="dxa"/>
          </w:tcPr>
          <w:p w14:paraId="2928A4BC" w14:textId="77777777" w:rsidR="00736BD3" w:rsidRDefault="00736BD3">
            <w:pPr>
              <w:jc w:val="both"/>
              <w:rPr>
                <w:rFonts w:ascii="Arial" w:eastAsia="Arial" w:hAnsi="Arial" w:cs="Arial"/>
                <w:b/>
                <w:sz w:val="24"/>
                <w:szCs w:val="24"/>
              </w:rPr>
            </w:pPr>
          </w:p>
        </w:tc>
      </w:tr>
      <w:tr w:rsidR="00736BD3" w14:paraId="5CD585D1" w14:textId="77777777">
        <w:tc>
          <w:tcPr>
            <w:tcW w:w="2303" w:type="dxa"/>
          </w:tcPr>
          <w:p w14:paraId="39173939" w14:textId="77777777" w:rsidR="00736BD3" w:rsidRDefault="00736BD3">
            <w:pPr>
              <w:jc w:val="both"/>
              <w:rPr>
                <w:rFonts w:ascii="Arial" w:eastAsia="Arial" w:hAnsi="Arial" w:cs="Arial"/>
                <w:b/>
                <w:sz w:val="24"/>
                <w:szCs w:val="24"/>
              </w:rPr>
            </w:pPr>
          </w:p>
        </w:tc>
        <w:tc>
          <w:tcPr>
            <w:tcW w:w="2958" w:type="dxa"/>
          </w:tcPr>
          <w:p w14:paraId="4AFB07B6" w14:textId="77777777" w:rsidR="00736BD3" w:rsidRDefault="00736BD3">
            <w:pPr>
              <w:jc w:val="both"/>
              <w:rPr>
                <w:rFonts w:ascii="Arial" w:eastAsia="Arial" w:hAnsi="Arial" w:cs="Arial"/>
                <w:b/>
                <w:sz w:val="24"/>
                <w:szCs w:val="24"/>
              </w:rPr>
            </w:pPr>
          </w:p>
        </w:tc>
        <w:tc>
          <w:tcPr>
            <w:tcW w:w="2813" w:type="dxa"/>
          </w:tcPr>
          <w:p w14:paraId="1B63C050" w14:textId="77777777" w:rsidR="00736BD3" w:rsidRDefault="00736BD3">
            <w:pPr>
              <w:jc w:val="both"/>
              <w:rPr>
                <w:rFonts w:ascii="Arial" w:eastAsia="Arial" w:hAnsi="Arial" w:cs="Arial"/>
                <w:b/>
                <w:sz w:val="24"/>
                <w:szCs w:val="24"/>
              </w:rPr>
            </w:pPr>
          </w:p>
        </w:tc>
      </w:tr>
    </w:tbl>
    <w:p w14:paraId="067B8B14" w14:textId="77777777" w:rsidR="00736BD3" w:rsidRDefault="00736BD3">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C93442C" w14:textId="77777777" w:rsidR="00736BD3" w:rsidRDefault="00736BD3">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8AB37E2" w14:textId="77777777" w:rsidR="00736BD3" w:rsidRDefault="00736BD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6B8BA228" w14:textId="77777777" w:rsidR="00736BD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66D8B631" w14:textId="77777777" w:rsidR="00736BD3" w:rsidRDefault="00736BD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2D251BD" w14:textId="77777777" w:rsidR="00736BD3"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799694A0" w14:textId="77777777" w:rsidR="00736BD3" w:rsidRDefault="00736BD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0D0BD95" w14:textId="77777777" w:rsidR="00736BD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0305AF8F" w14:textId="77777777" w:rsidR="00736BD3" w:rsidRDefault="00736BD3">
      <w:pPr>
        <w:jc w:val="both"/>
        <w:rPr>
          <w:rFonts w:ascii="Arial" w:eastAsia="Arial" w:hAnsi="Arial" w:cs="Arial"/>
          <w:b/>
          <w:sz w:val="24"/>
          <w:szCs w:val="24"/>
        </w:rPr>
      </w:pPr>
    </w:p>
    <w:p w14:paraId="0C2CBDCB" w14:textId="77777777" w:rsidR="00736BD3" w:rsidRDefault="00736BD3">
      <w:pPr>
        <w:ind w:left="76"/>
        <w:jc w:val="center"/>
        <w:rPr>
          <w:rFonts w:ascii="Arial" w:eastAsia="Arial" w:hAnsi="Arial" w:cs="Arial"/>
          <w:sz w:val="24"/>
          <w:szCs w:val="24"/>
        </w:rPr>
      </w:pPr>
    </w:p>
    <w:p w14:paraId="2B79DB1C" w14:textId="77777777" w:rsidR="00736BD3" w:rsidRDefault="00736BD3">
      <w:pPr>
        <w:ind w:left="76"/>
        <w:jc w:val="center"/>
        <w:rPr>
          <w:rFonts w:ascii="Arial" w:eastAsia="Arial" w:hAnsi="Arial" w:cs="Arial"/>
          <w:sz w:val="24"/>
          <w:szCs w:val="24"/>
        </w:rPr>
      </w:pPr>
    </w:p>
    <w:p w14:paraId="7CD77AC7" w14:textId="77777777" w:rsidR="00736BD3" w:rsidRDefault="00736BD3">
      <w:pPr>
        <w:ind w:left="76"/>
        <w:jc w:val="center"/>
        <w:rPr>
          <w:rFonts w:ascii="Arial" w:eastAsia="Arial" w:hAnsi="Arial" w:cs="Arial"/>
          <w:sz w:val="24"/>
          <w:szCs w:val="24"/>
        </w:rPr>
      </w:pPr>
    </w:p>
    <w:p w14:paraId="718E2F65" w14:textId="77777777" w:rsidR="00736BD3" w:rsidRDefault="00000000">
      <w:pPr>
        <w:ind w:left="76"/>
        <w:jc w:val="center"/>
        <w:rPr>
          <w:rFonts w:ascii="Arial" w:eastAsia="Arial" w:hAnsi="Arial" w:cs="Arial"/>
          <w:sz w:val="24"/>
          <w:szCs w:val="24"/>
        </w:rPr>
      </w:pPr>
      <w:r>
        <w:rPr>
          <w:rFonts w:ascii="Arial" w:eastAsia="Arial" w:hAnsi="Arial" w:cs="Arial"/>
          <w:sz w:val="24"/>
          <w:szCs w:val="24"/>
        </w:rPr>
        <w:t>XX</w:t>
      </w:r>
    </w:p>
    <w:p w14:paraId="76BD2B1A" w14:textId="77777777" w:rsidR="00736BD3"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522B768F" w14:textId="77777777" w:rsidR="00736BD3" w:rsidRDefault="00000000">
      <w:pPr>
        <w:spacing w:after="160" w:line="259" w:lineRule="auto"/>
        <w:rPr>
          <w:rFonts w:ascii="Arial" w:eastAsia="Arial" w:hAnsi="Arial" w:cs="Arial"/>
          <w:sz w:val="24"/>
          <w:szCs w:val="24"/>
        </w:rPr>
      </w:pPr>
      <w:r>
        <w:br w:type="page"/>
      </w:r>
    </w:p>
    <w:p w14:paraId="68703E5D" w14:textId="77777777" w:rsidR="00736BD3"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35155DA3" w14:textId="77777777" w:rsidR="00736BD3"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0FB6069E" w14:textId="77777777" w:rsidR="00736BD3" w:rsidRDefault="00736BD3">
      <w:pPr>
        <w:jc w:val="center"/>
        <w:rPr>
          <w:rFonts w:ascii="Arial" w:eastAsia="Arial" w:hAnsi="Arial" w:cs="Arial"/>
          <w:b/>
          <w:sz w:val="24"/>
          <w:szCs w:val="24"/>
          <w:u w:val="single"/>
        </w:rPr>
      </w:pPr>
    </w:p>
    <w:p w14:paraId="55288B0D" w14:textId="77777777" w:rsidR="00736BD3"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0F6B5FA5" w14:textId="77777777" w:rsidR="00736BD3" w:rsidRDefault="00736BD3">
      <w:pPr>
        <w:jc w:val="both"/>
        <w:rPr>
          <w:rFonts w:ascii="Arial" w:eastAsia="Arial" w:hAnsi="Arial" w:cs="Arial"/>
          <w:sz w:val="24"/>
          <w:szCs w:val="24"/>
        </w:rPr>
      </w:pPr>
    </w:p>
    <w:p w14:paraId="25410254" w14:textId="77777777" w:rsidR="00736BD3" w:rsidRDefault="00000000">
      <w:pPr>
        <w:numPr>
          <w:ilvl w:val="0"/>
          <w:numId w:val="9"/>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4A030BA2" w14:textId="77777777" w:rsidR="00736BD3" w:rsidRDefault="00736BD3">
      <w:pPr>
        <w:ind w:left="360"/>
        <w:jc w:val="both"/>
        <w:rPr>
          <w:rFonts w:ascii="Arial" w:eastAsia="Arial" w:hAnsi="Arial" w:cs="Arial"/>
          <w:b/>
          <w:sz w:val="24"/>
          <w:szCs w:val="24"/>
        </w:rPr>
      </w:pPr>
    </w:p>
    <w:tbl>
      <w:tblPr>
        <w:tblStyle w:val="a3"/>
        <w:tblpPr w:leftFromText="141" w:rightFromText="141" w:vertAnchor="text" w:tblpX="339"/>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148"/>
        <w:gridCol w:w="1231"/>
        <w:gridCol w:w="984"/>
        <w:gridCol w:w="1230"/>
        <w:gridCol w:w="1108"/>
        <w:gridCol w:w="984"/>
        <w:gridCol w:w="1477"/>
      </w:tblGrid>
      <w:tr w:rsidR="00736BD3" w14:paraId="19085080" w14:textId="77777777">
        <w:trPr>
          <w:trHeight w:val="428"/>
        </w:trPr>
        <w:tc>
          <w:tcPr>
            <w:tcW w:w="939" w:type="dxa"/>
          </w:tcPr>
          <w:p w14:paraId="71E22BC0" w14:textId="77777777" w:rsidR="00736BD3"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8" w:type="dxa"/>
          </w:tcPr>
          <w:p w14:paraId="0CB56628" w14:textId="77777777" w:rsidR="00736BD3"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1" w:type="dxa"/>
          </w:tcPr>
          <w:p w14:paraId="261CB452" w14:textId="77777777" w:rsidR="00736BD3" w:rsidRDefault="00000000">
            <w:pPr>
              <w:jc w:val="center"/>
              <w:rPr>
                <w:rFonts w:ascii="Arial" w:eastAsia="Arial" w:hAnsi="Arial" w:cs="Arial"/>
                <w:sz w:val="16"/>
                <w:szCs w:val="16"/>
              </w:rPr>
            </w:pPr>
            <w:r>
              <w:rPr>
                <w:rFonts w:ascii="Arial" w:eastAsia="Arial" w:hAnsi="Arial" w:cs="Arial"/>
                <w:sz w:val="16"/>
                <w:szCs w:val="16"/>
              </w:rPr>
              <w:t>Nacionalidad</w:t>
            </w:r>
          </w:p>
        </w:tc>
        <w:tc>
          <w:tcPr>
            <w:tcW w:w="984" w:type="dxa"/>
          </w:tcPr>
          <w:p w14:paraId="363E7293" w14:textId="77777777" w:rsidR="00736BD3"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0" w:type="dxa"/>
          </w:tcPr>
          <w:p w14:paraId="14BE4181" w14:textId="77777777" w:rsidR="00736BD3"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8" w:type="dxa"/>
          </w:tcPr>
          <w:p w14:paraId="61E3AC02" w14:textId="77777777" w:rsidR="00736BD3"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4" w:type="dxa"/>
          </w:tcPr>
          <w:p w14:paraId="764AA0C4" w14:textId="77777777" w:rsidR="00736BD3" w:rsidRDefault="00000000">
            <w:pPr>
              <w:jc w:val="center"/>
              <w:rPr>
                <w:rFonts w:ascii="Arial" w:eastAsia="Arial" w:hAnsi="Arial" w:cs="Arial"/>
                <w:sz w:val="16"/>
                <w:szCs w:val="16"/>
              </w:rPr>
            </w:pPr>
            <w:r>
              <w:rPr>
                <w:rFonts w:ascii="Arial" w:eastAsia="Arial" w:hAnsi="Arial" w:cs="Arial"/>
                <w:sz w:val="16"/>
                <w:szCs w:val="16"/>
              </w:rPr>
              <w:t>Profesión</w:t>
            </w:r>
          </w:p>
        </w:tc>
        <w:tc>
          <w:tcPr>
            <w:tcW w:w="1477" w:type="dxa"/>
          </w:tcPr>
          <w:p w14:paraId="28066974" w14:textId="77777777" w:rsidR="00736BD3" w:rsidRDefault="00000000">
            <w:pPr>
              <w:jc w:val="center"/>
              <w:rPr>
                <w:rFonts w:ascii="Arial" w:eastAsia="Arial" w:hAnsi="Arial" w:cs="Arial"/>
                <w:sz w:val="16"/>
                <w:szCs w:val="16"/>
              </w:rPr>
            </w:pPr>
            <w:r>
              <w:rPr>
                <w:rFonts w:ascii="Arial" w:eastAsia="Arial" w:hAnsi="Arial" w:cs="Arial"/>
                <w:sz w:val="16"/>
                <w:szCs w:val="16"/>
              </w:rPr>
              <w:t>CUIT/CUIL/CDI</w:t>
            </w:r>
          </w:p>
        </w:tc>
      </w:tr>
      <w:tr w:rsidR="00736BD3" w14:paraId="5504BECC" w14:textId="77777777">
        <w:trPr>
          <w:trHeight w:val="162"/>
        </w:trPr>
        <w:tc>
          <w:tcPr>
            <w:tcW w:w="939" w:type="dxa"/>
          </w:tcPr>
          <w:p w14:paraId="6F04EB4E" w14:textId="77777777" w:rsidR="00736BD3" w:rsidRDefault="00736BD3">
            <w:pPr>
              <w:jc w:val="both"/>
              <w:rPr>
                <w:rFonts w:ascii="Arial" w:eastAsia="Arial" w:hAnsi="Arial" w:cs="Arial"/>
                <w:b/>
                <w:sz w:val="24"/>
                <w:szCs w:val="24"/>
              </w:rPr>
            </w:pPr>
          </w:p>
        </w:tc>
        <w:tc>
          <w:tcPr>
            <w:tcW w:w="1148" w:type="dxa"/>
          </w:tcPr>
          <w:p w14:paraId="2AC40101" w14:textId="77777777" w:rsidR="00736BD3" w:rsidRDefault="00736BD3">
            <w:pPr>
              <w:jc w:val="both"/>
              <w:rPr>
                <w:rFonts w:ascii="Arial" w:eastAsia="Arial" w:hAnsi="Arial" w:cs="Arial"/>
                <w:b/>
                <w:sz w:val="24"/>
                <w:szCs w:val="24"/>
              </w:rPr>
            </w:pPr>
          </w:p>
        </w:tc>
        <w:tc>
          <w:tcPr>
            <w:tcW w:w="1231" w:type="dxa"/>
          </w:tcPr>
          <w:p w14:paraId="3C674BF8" w14:textId="77777777" w:rsidR="00736BD3" w:rsidRDefault="00736BD3">
            <w:pPr>
              <w:jc w:val="both"/>
              <w:rPr>
                <w:rFonts w:ascii="Arial" w:eastAsia="Arial" w:hAnsi="Arial" w:cs="Arial"/>
                <w:b/>
                <w:sz w:val="24"/>
                <w:szCs w:val="24"/>
              </w:rPr>
            </w:pPr>
          </w:p>
        </w:tc>
        <w:tc>
          <w:tcPr>
            <w:tcW w:w="984" w:type="dxa"/>
          </w:tcPr>
          <w:p w14:paraId="61DA434E" w14:textId="77777777" w:rsidR="00736BD3" w:rsidRDefault="00736BD3">
            <w:pPr>
              <w:jc w:val="both"/>
              <w:rPr>
                <w:rFonts w:ascii="Arial" w:eastAsia="Arial" w:hAnsi="Arial" w:cs="Arial"/>
                <w:b/>
                <w:sz w:val="24"/>
                <w:szCs w:val="24"/>
              </w:rPr>
            </w:pPr>
          </w:p>
        </w:tc>
        <w:tc>
          <w:tcPr>
            <w:tcW w:w="1230" w:type="dxa"/>
          </w:tcPr>
          <w:p w14:paraId="0D54FBDA" w14:textId="77777777" w:rsidR="00736BD3" w:rsidRDefault="00736BD3">
            <w:pPr>
              <w:jc w:val="both"/>
              <w:rPr>
                <w:rFonts w:ascii="Arial" w:eastAsia="Arial" w:hAnsi="Arial" w:cs="Arial"/>
                <w:b/>
                <w:sz w:val="24"/>
                <w:szCs w:val="24"/>
              </w:rPr>
            </w:pPr>
          </w:p>
        </w:tc>
        <w:tc>
          <w:tcPr>
            <w:tcW w:w="1108" w:type="dxa"/>
          </w:tcPr>
          <w:p w14:paraId="104E9EFC" w14:textId="77777777" w:rsidR="00736BD3" w:rsidRDefault="00736BD3">
            <w:pPr>
              <w:jc w:val="both"/>
              <w:rPr>
                <w:rFonts w:ascii="Arial" w:eastAsia="Arial" w:hAnsi="Arial" w:cs="Arial"/>
                <w:b/>
                <w:sz w:val="24"/>
                <w:szCs w:val="24"/>
              </w:rPr>
            </w:pPr>
          </w:p>
        </w:tc>
        <w:tc>
          <w:tcPr>
            <w:tcW w:w="984" w:type="dxa"/>
          </w:tcPr>
          <w:p w14:paraId="3335D348" w14:textId="77777777" w:rsidR="00736BD3" w:rsidRDefault="00736BD3">
            <w:pPr>
              <w:jc w:val="both"/>
              <w:rPr>
                <w:rFonts w:ascii="Arial" w:eastAsia="Arial" w:hAnsi="Arial" w:cs="Arial"/>
                <w:b/>
                <w:sz w:val="24"/>
                <w:szCs w:val="24"/>
              </w:rPr>
            </w:pPr>
          </w:p>
        </w:tc>
        <w:tc>
          <w:tcPr>
            <w:tcW w:w="1477" w:type="dxa"/>
          </w:tcPr>
          <w:p w14:paraId="32F751AA" w14:textId="77777777" w:rsidR="00736BD3" w:rsidRDefault="00736BD3">
            <w:pPr>
              <w:jc w:val="both"/>
              <w:rPr>
                <w:rFonts w:ascii="Arial" w:eastAsia="Arial" w:hAnsi="Arial" w:cs="Arial"/>
                <w:b/>
                <w:sz w:val="24"/>
                <w:szCs w:val="24"/>
              </w:rPr>
            </w:pPr>
          </w:p>
        </w:tc>
      </w:tr>
      <w:tr w:rsidR="00736BD3" w14:paraId="71830BF8" w14:textId="77777777">
        <w:trPr>
          <w:trHeight w:val="162"/>
        </w:trPr>
        <w:tc>
          <w:tcPr>
            <w:tcW w:w="939" w:type="dxa"/>
          </w:tcPr>
          <w:p w14:paraId="3218825C" w14:textId="77777777" w:rsidR="00736BD3" w:rsidRDefault="00736BD3">
            <w:pPr>
              <w:jc w:val="both"/>
              <w:rPr>
                <w:rFonts w:ascii="Arial" w:eastAsia="Arial" w:hAnsi="Arial" w:cs="Arial"/>
                <w:b/>
                <w:sz w:val="24"/>
                <w:szCs w:val="24"/>
              </w:rPr>
            </w:pPr>
          </w:p>
        </w:tc>
        <w:tc>
          <w:tcPr>
            <w:tcW w:w="1148" w:type="dxa"/>
          </w:tcPr>
          <w:p w14:paraId="714DCCA0" w14:textId="77777777" w:rsidR="00736BD3" w:rsidRDefault="00736BD3">
            <w:pPr>
              <w:jc w:val="both"/>
              <w:rPr>
                <w:rFonts w:ascii="Arial" w:eastAsia="Arial" w:hAnsi="Arial" w:cs="Arial"/>
                <w:b/>
                <w:sz w:val="24"/>
                <w:szCs w:val="24"/>
              </w:rPr>
            </w:pPr>
          </w:p>
        </w:tc>
        <w:tc>
          <w:tcPr>
            <w:tcW w:w="1231" w:type="dxa"/>
          </w:tcPr>
          <w:p w14:paraId="50B001B9" w14:textId="77777777" w:rsidR="00736BD3" w:rsidRDefault="00736BD3">
            <w:pPr>
              <w:jc w:val="both"/>
              <w:rPr>
                <w:rFonts w:ascii="Arial" w:eastAsia="Arial" w:hAnsi="Arial" w:cs="Arial"/>
                <w:b/>
                <w:sz w:val="24"/>
                <w:szCs w:val="24"/>
              </w:rPr>
            </w:pPr>
          </w:p>
        </w:tc>
        <w:tc>
          <w:tcPr>
            <w:tcW w:w="984" w:type="dxa"/>
          </w:tcPr>
          <w:p w14:paraId="0B3EE9C1" w14:textId="77777777" w:rsidR="00736BD3" w:rsidRDefault="00736BD3">
            <w:pPr>
              <w:jc w:val="both"/>
              <w:rPr>
                <w:rFonts w:ascii="Arial" w:eastAsia="Arial" w:hAnsi="Arial" w:cs="Arial"/>
                <w:b/>
                <w:sz w:val="24"/>
                <w:szCs w:val="24"/>
              </w:rPr>
            </w:pPr>
          </w:p>
        </w:tc>
        <w:tc>
          <w:tcPr>
            <w:tcW w:w="1230" w:type="dxa"/>
          </w:tcPr>
          <w:p w14:paraId="079A58E6" w14:textId="77777777" w:rsidR="00736BD3" w:rsidRDefault="00736BD3">
            <w:pPr>
              <w:jc w:val="both"/>
              <w:rPr>
                <w:rFonts w:ascii="Arial" w:eastAsia="Arial" w:hAnsi="Arial" w:cs="Arial"/>
                <w:b/>
                <w:sz w:val="24"/>
                <w:szCs w:val="24"/>
              </w:rPr>
            </w:pPr>
          </w:p>
        </w:tc>
        <w:tc>
          <w:tcPr>
            <w:tcW w:w="1108" w:type="dxa"/>
          </w:tcPr>
          <w:p w14:paraId="4751237B" w14:textId="77777777" w:rsidR="00736BD3" w:rsidRDefault="00736BD3">
            <w:pPr>
              <w:jc w:val="both"/>
              <w:rPr>
                <w:rFonts w:ascii="Arial" w:eastAsia="Arial" w:hAnsi="Arial" w:cs="Arial"/>
                <w:b/>
                <w:sz w:val="24"/>
                <w:szCs w:val="24"/>
              </w:rPr>
            </w:pPr>
          </w:p>
        </w:tc>
        <w:tc>
          <w:tcPr>
            <w:tcW w:w="984" w:type="dxa"/>
          </w:tcPr>
          <w:p w14:paraId="0ECAFACE" w14:textId="77777777" w:rsidR="00736BD3" w:rsidRDefault="00736BD3">
            <w:pPr>
              <w:jc w:val="both"/>
              <w:rPr>
                <w:rFonts w:ascii="Arial" w:eastAsia="Arial" w:hAnsi="Arial" w:cs="Arial"/>
                <w:b/>
                <w:sz w:val="24"/>
                <w:szCs w:val="24"/>
              </w:rPr>
            </w:pPr>
          </w:p>
        </w:tc>
        <w:tc>
          <w:tcPr>
            <w:tcW w:w="1477" w:type="dxa"/>
          </w:tcPr>
          <w:p w14:paraId="1C047180" w14:textId="77777777" w:rsidR="00736BD3" w:rsidRDefault="00736BD3">
            <w:pPr>
              <w:jc w:val="both"/>
              <w:rPr>
                <w:rFonts w:ascii="Arial" w:eastAsia="Arial" w:hAnsi="Arial" w:cs="Arial"/>
                <w:b/>
                <w:sz w:val="24"/>
                <w:szCs w:val="24"/>
              </w:rPr>
            </w:pPr>
          </w:p>
        </w:tc>
      </w:tr>
      <w:tr w:rsidR="00736BD3" w14:paraId="2456CAF1" w14:textId="77777777">
        <w:trPr>
          <w:trHeight w:val="162"/>
        </w:trPr>
        <w:tc>
          <w:tcPr>
            <w:tcW w:w="939" w:type="dxa"/>
          </w:tcPr>
          <w:p w14:paraId="4B6F2C71" w14:textId="77777777" w:rsidR="00736BD3" w:rsidRDefault="00736BD3">
            <w:pPr>
              <w:jc w:val="both"/>
              <w:rPr>
                <w:rFonts w:ascii="Arial" w:eastAsia="Arial" w:hAnsi="Arial" w:cs="Arial"/>
                <w:b/>
                <w:sz w:val="24"/>
                <w:szCs w:val="24"/>
              </w:rPr>
            </w:pPr>
          </w:p>
        </w:tc>
        <w:tc>
          <w:tcPr>
            <w:tcW w:w="1148" w:type="dxa"/>
          </w:tcPr>
          <w:p w14:paraId="0308D4EE" w14:textId="77777777" w:rsidR="00736BD3" w:rsidRDefault="00736BD3">
            <w:pPr>
              <w:jc w:val="both"/>
              <w:rPr>
                <w:rFonts w:ascii="Arial" w:eastAsia="Arial" w:hAnsi="Arial" w:cs="Arial"/>
                <w:b/>
                <w:sz w:val="24"/>
                <w:szCs w:val="24"/>
              </w:rPr>
            </w:pPr>
          </w:p>
        </w:tc>
        <w:tc>
          <w:tcPr>
            <w:tcW w:w="1231" w:type="dxa"/>
          </w:tcPr>
          <w:p w14:paraId="04DD54D4" w14:textId="77777777" w:rsidR="00736BD3" w:rsidRDefault="00736BD3">
            <w:pPr>
              <w:jc w:val="both"/>
              <w:rPr>
                <w:rFonts w:ascii="Arial" w:eastAsia="Arial" w:hAnsi="Arial" w:cs="Arial"/>
                <w:b/>
                <w:sz w:val="24"/>
                <w:szCs w:val="24"/>
              </w:rPr>
            </w:pPr>
          </w:p>
        </w:tc>
        <w:tc>
          <w:tcPr>
            <w:tcW w:w="984" w:type="dxa"/>
          </w:tcPr>
          <w:p w14:paraId="3A0BFC7F" w14:textId="77777777" w:rsidR="00736BD3" w:rsidRDefault="00736BD3">
            <w:pPr>
              <w:jc w:val="both"/>
              <w:rPr>
                <w:rFonts w:ascii="Arial" w:eastAsia="Arial" w:hAnsi="Arial" w:cs="Arial"/>
                <w:b/>
                <w:sz w:val="24"/>
                <w:szCs w:val="24"/>
              </w:rPr>
            </w:pPr>
          </w:p>
        </w:tc>
        <w:tc>
          <w:tcPr>
            <w:tcW w:w="1230" w:type="dxa"/>
          </w:tcPr>
          <w:p w14:paraId="78E25670" w14:textId="77777777" w:rsidR="00736BD3" w:rsidRDefault="00736BD3">
            <w:pPr>
              <w:jc w:val="both"/>
              <w:rPr>
                <w:rFonts w:ascii="Arial" w:eastAsia="Arial" w:hAnsi="Arial" w:cs="Arial"/>
                <w:b/>
                <w:sz w:val="24"/>
                <w:szCs w:val="24"/>
              </w:rPr>
            </w:pPr>
          </w:p>
        </w:tc>
        <w:tc>
          <w:tcPr>
            <w:tcW w:w="1108" w:type="dxa"/>
          </w:tcPr>
          <w:p w14:paraId="1E1AEE17" w14:textId="77777777" w:rsidR="00736BD3" w:rsidRDefault="00736BD3">
            <w:pPr>
              <w:jc w:val="both"/>
              <w:rPr>
                <w:rFonts w:ascii="Arial" w:eastAsia="Arial" w:hAnsi="Arial" w:cs="Arial"/>
                <w:b/>
                <w:sz w:val="24"/>
                <w:szCs w:val="24"/>
              </w:rPr>
            </w:pPr>
          </w:p>
        </w:tc>
        <w:tc>
          <w:tcPr>
            <w:tcW w:w="984" w:type="dxa"/>
          </w:tcPr>
          <w:p w14:paraId="0A2CB54F" w14:textId="77777777" w:rsidR="00736BD3" w:rsidRDefault="00736BD3">
            <w:pPr>
              <w:jc w:val="both"/>
              <w:rPr>
                <w:rFonts w:ascii="Arial" w:eastAsia="Arial" w:hAnsi="Arial" w:cs="Arial"/>
                <w:b/>
                <w:sz w:val="24"/>
                <w:szCs w:val="24"/>
              </w:rPr>
            </w:pPr>
          </w:p>
        </w:tc>
        <w:tc>
          <w:tcPr>
            <w:tcW w:w="1477" w:type="dxa"/>
          </w:tcPr>
          <w:p w14:paraId="70346014" w14:textId="77777777" w:rsidR="00736BD3" w:rsidRDefault="00736BD3">
            <w:pPr>
              <w:jc w:val="both"/>
              <w:rPr>
                <w:rFonts w:ascii="Arial" w:eastAsia="Arial" w:hAnsi="Arial" w:cs="Arial"/>
                <w:b/>
                <w:sz w:val="24"/>
                <w:szCs w:val="24"/>
              </w:rPr>
            </w:pPr>
          </w:p>
        </w:tc>
      </w:tr>
      <w:tr w:rsidR="00736BD3" w14:paraId="247CBDCF" w14:textId="77777777">
        <w:trPr>
          <w:trHeight w:val="162"/>
        </w:trPr>
        <w:tc>
          <w:tcPr>
            <w:tcW w:w="939" w:type="dxa"/>
          </w:tcPr>
          <w:p w14:paraId="30B433C7" w14:textId="77777777" w:rsidR="00736BD3" w:rsidRDefault="00736BD3">
            <w:pPr>
              <w:jc w:val="both"/>
              <w:rPr>
                <w:rFonts w:ascii="Arial" w:eastAsia="Arial" w:hAnsi="Arial" w:cs="Arial"/>
                <w:b/>
                <w:sz w:val="24"/>
                <w:szCs w:val="24"/>
              </w:rPr>
            </w:pPr>
          </w:p>
        </w:tc>
        <w:tc>
          <w:tcPr>
            <w:tcW w:w="1148" w:type="dxa"/>
          </w:tcPr>
          <w:p w14:paraId="0C3323ED" w14:textId="77777777" w:rsidR="00736BD3" w:rsidRDefault="00736BD3">
            <w:pPr>
              <w:jc w:val="both"/>
              <w:rPr>
                <w:rFonts w:ascii="Arial" w:eastAsia="Arial" w:hAnsi="Arial" w:cs="Arial"/>
                <w:b/>
                <w:sz w:val="24"/>
                <w:szCs w:val="24"/>
              </w:rPr>
            </w:pPr>
          </w:p>
        </w:tc>
        <w:tc>
          <w:tcPr>
            <w:tcW w:w="1231" w:type="dxa"/>
          </w:tcPr>
          <w:p w14:paraId="20F5EB47" w14:textId="77777777" w:rsidR="00736BD3" w:rsidRDefault="00736BD3">
            <w:pPr>
              <w:jc w:val="both"/>
              <w:rPr>
                <w:rFonts w:ascii="Arial" w:eastAsia="Arial" w:hAnsi="Arial" w:cs="Arial"/>
                <w:b/>
                <w:sz w:val="24"/>
                <w:szCs w:val="24"/>
              </w:rPr>
            </w:pPr>
          </w:p>
        </w:tc>
        <w:tc>
          <w:tcPr>
            <w:tcW w:w="984" w:type="dxa"/>
          </w:tcPr>
          <w:p w14:paraId="154FD4C4" w14:textId="77777777" w:rsidR="00736BD3" w:rsidRDefault="00736BD3">
            <w:pPr>
              <w:jc w:val="both"/>
              <w:rPr>
                <w:rFonts w:ascii="Arial" w:eastAsia="Arial" w:hAnsi="Arial" w:cs="Arial"/>
                <w:b/>
                <w:sz w:val="24"/>
                <w:szCs w:val="24"/>
              </w:rPr>
            </w:pPr>
          </w:p>
        </w:tc>
        <w:tc>
          <w:tcPr>
            <w:tcW w:w="1230" w:type="dxa"/>
          </w:tcPr>
          <w:p w14:paraId="32A2321B" w14:textId="77777777" w:rsidR="00736BD3" w:rsidRDefault="00736BD3">
            <w:pPr>
              <w:jc w:val="both"/>
              <w:rPr>
                <w:rFonts w:ascii="Arial" w:eastAsia="Arial" w:hAnsi="Arial" w:cs="Arial"/>
                <w:b/>
                <w:sz w:val="24"/>
                <w:szCs w:val="24"/>
              </w:rPr>
            </w:pPr>
          </w:p>
        </w:tc>
        <w:tc>
          <w:tcPr>
            <w:tcW w:w="1108" w:type="dxa"/>
          </w:tcPr>
          <w:p w14:paraId="1368F38D" w14:textId="77777777" w:rsidR="00736BD3" w:rsidRDefault="00736BD3">
            <w:pPr>
              <w:jc w:val="both"/>
              <w:rPr>
                <w:rFonts w:ascii="Arial" w:eastAsia="Arial" w:hAnsi="Arial" w:cs="Arial"/>
                <w:b/>
                <w:sz w:val="24"/>
                <w:szCs w:val="24"/>
              </w:rPr>
            </w:pPr>
          </w:p>
        </w:tc>
        <w:tc>
          <w:tcPr>
            <w:tcW w:w="984" w:type="dxa"/>
          </w:tcPr>
          <w:p w14:paraId="3C543579" w14:textId="77777777" w:rsidR="00736BD3" w:rsidRDefault="00736BD3">
            <w:pPr>
              <w:jc w:val="both"/>
              <w:rPr>
                <w:rFonts w:ascii="Arial" w:eastAsia="Arial" w:hAnsi="Arial" w:cs="Arial"/>
                <w:b/>
                <w:sz w:val="24"/>
                <w:szCs w:val="24"/>
              </w:rPr>
            </w:pPr>
          </w:p>
        </w:tc>
        <w:tc>
          <w:tcPr>
            <w:tcW w:w="1477" w:type="dxa"/>
          </w:tcPr>
          <w:p w14:paraId="05944737" w14:textId="77777777" w:rsidR="00736BD3" w:rsidRDefault="00736BD3">
            <w:pPr>
              <w:jc w:val="both"/>
              <w:rPr>
                <w:rFonts w:ascii="Arial" w:eastAsia="Arial" w:hAnsi="Arial" w:cs="Arial"/>
                <w:b/>
                <w:sz w:val="24"/>
                <w:szCs w:val="24"/>
              </w:rPr>
            </w:pPr>
          </w:p>
        </w:tc>
      </w:tr>
      <w:tr w:rsidR="00736BD3" w14:paraId="1227325D" w14:textId="77777777">
        <w:trPr>
          <w:trHeight w:val="162"/>
        </w:trPr>
        <w:tc>
          <w:tcPr>
            <w:tcW w:w="939" w:type="dxa"/>
          </w:tcPr>
          <w:p w14:paraId="608A63D9" w14:textId="77777777" w:rsidR="00736BD3" w:rsidRDefault="00736BD3">
            <w:pPr>
              <w:jc w:val="both"/>
              <w:rPr>
                <w:rFonts w:ascii="Arial" w:eastAsia="Arial" w:hAnsi="Arial" w:cs="Arial"/>
                <w:b/>
                <w:sz w:val="24"/>
                <w:szCs w:val="24"/>
              </w:rPr>
            </w:pPr>
          </w:p>
        </w:tc>
        <w:tc>
          <w:tcPr>
            <w:tcW w:w="1148" w:type="dxa"/>
          </w:tcPr>
          <w:p w14:paraId="382557C5" w14:textId="77777777" w:rsidR="00736BD3" w:rsidRDefault="00736BD3">
            <w:pPr>
              <w:jc w:val="both"/>
              <w:rPr>
                <w:rFonts w:ascii="Arial" w:eastAsia="Arial" w:hAnsi="Arial" w:cs="Arial"/>
                <w:b/>
                <w:sz w:val="24"/>
                <w:szCs w:val="24"/>
              </w:rPr>
            </w:pPr>
          </w:p>
        </w:tc>
        <w:tc>
          <w:tcPr>
            <w:tcW w:w="1231" w:type="dxa"/>
          </w:tcPr>
          <w:p w14:paraId="0BA4F58A" w14:textId="77777777" w:rsidR="00736BD3" w:rsidRDefault="00736BD3">
            <w:pPr>
              <w:jc w:val="both"/>
              <w:rPr>
                <w:rFonts w:ascii="Arial" w:eastAsia="Arial" w:hAnsi="Arial" w:cs="Arial"/>
                <w:b/>
                <w:sz w:val="24"/>
                <w:szCs w:val="24"/>
              </w:rPr>
            </w:pPr>
          </w:p>
        </w:tc>
        <w:tc>
          <w:tcPr>
            <w:tcW w:w="984" w:type="dxa"/>
          </w:tcPr>
          <w:p w14:paraId="526C61DC" w14:textId="77777777" w:rsidR="00736BD3" w:rsidRDefault="00736BD3">
            <w:pPr>
              <w:jc w:val="both"/>
              <w:rPr>
                <w:rFonts w:ascii="Arial" w:eastAsia="Arial" w:hAnsi="Arial" w:cs="Arial"/>
                <w:b/>
                <w:sz w:val="24"/>
                <w:szCs w:val="24"/>
              </w:rPr>
            </w:pPr>
          </w:p>
        </w:tc>
        <w:tc>
          <w:tcPr>
            <w:tcW w:w="1230" w:type="dxa"/>
          </w:tcPr>
          <w:p w14:paraId="22F30DA4" w14:textId="77777777" w:rsidR="00736BD3" w:rsidRDefault="00736BD3">
            <w:pPr>
              <w:jc w:val="both"/>
              <w:rPr>
                <w:rFonts w:ascii="Arial" w:eastAsia="Arial" w:hAnsi="Arial" w:cs="Arial"/>
                <w:b/>
                <w:sz w:val="24"/>
                <w:szCs w:val="24"/>
              </w:rPr>
            </w:pPr>
          </w:p>
        </w:tc>
        <w:tc>
          <w:tcPr>
            <w:tcW w:w="1108" w:type="dxa"/>
          </w:tcPr>
          <w:p w14:paraId="615F0273" w14:textId="77777777" w:rsidR="00736BD3" w:rsidRDefault="00736BD3">
            <w:pPr>
              <w:jc w:val="both"/>
              <w:rPr>
                <w:rFonts w:ascii="Arial" w:eastAsia="Arial" w:hAnsi="Arial" w:cs="Arial"/>
                <w:b/>
                <w:sz w:val="24"/>
                <w:szCs w:val="24"/>
              </w:rPr>
            </w:pPr>
          </w:p>
        </w:tc>
        <w:tc>
          <w:tcPr>
            <w:tcW w:w="984" w:type="dxa"/>
          </w:tcPr>
          <w:p w14:paraId="14EDE69F" w14:textId="77777777" w:rsidR="00736BD3" w:rsidRDefault="00736BD3">
            <w:pPr>
              <w:jc w:val="both"/>
              <w:rPr>
                <w:rFonts w:ascii="Arial" w:eastAsia="Arial" w:hAnsi="Arial" w:cs="Arial"/>
                <w:b/>
                <w:sz w:val="24"/>
                <w:szCs w:val="24"/>
              </w:rPr>
            </w:pPr>
          </w:p>
        </w:tc>
        <w:tc>
          <w:tcPr>
            <w:tcW w:w="1477" w:type="dxa"/>
          </w:tcPr>
          <w:p w14:paraId="05B52A5F" w14:textId="77777777" w:rsidR="00736BD3" w:rsidRDefault="00736BD3">
            <w:pPr>
              <w:jc w:val="both"/>
              <w:rPr>
                <w:rFonts w:ascii="Arial" w:eastAsia="Arial" w:hAnsi="Arial" w:cs="Arial"/>
                <w:b/>
                <w:sz w:val="24"/>
                <w:szCs w:val="24"/>
              </w:rPr>
            </w:pPr>
          </w:p>
        </w:tc>
      </w:tr>
      <w:tr w:rsidR="00736BD3" w14:paraId="7CD9F396" w14:textId="77777777">
        <w:trPr>
          <w:trHeight w:val="162"/>
        </w:trPr>
        <w:tc>
          <w:tcPr>
            <w:tcW w:w="939" w:type="dxa"/>
          </w:tcPr>
          <w:p w14:paraId="04C3E7F0" w14:textId="77777777" w:rsidR="00736BD3" w:rsidRDefault="00736BD3">
            <w:pPr>
              <w:jc w:val="both"/>
              <w:rPr>
                <w:rFonts w:ascii="Arial" w:eastAsia="Arial" w:hAnsi="Arial" w:cs="Arial"/>
                <w:b/>
                <w:sz w:val="24"/>
                <w:szCs w:val="24"/>
              </w:rPr>
            </w:pPr>
          </w:p>
        </w:tc>
        <w:tc>
          <w:tcPr>
            <w:tcW w:w="1148" w:type="dxa"/>
          </w:tcPr>
          <w:p w14:paraId="6AA5A6F8" w14:textId="77777777" w:rsidR="00736BD3" w:rsidRDefault="00736BD3">
            <w:pPr>
              <w:jc w:val="both"/>
              <w:rPr>
                <w:rFonts w:ascii="Arial" w:eastAsia="Arial" w:hAnsi="Arial" w:cs="Arial"/>
                <w:b/>
                <w:sz w:val="24"/>
                <w:szCs w:val="24"/>
              </w:rPr>
            </w:pPr>
          </w:p>
        </w:tc>
        <w:tc>
          <w:tcPr>
            <w:tcW w:w="1231" w:type="dxa"/>
          </w:tcPr>
          <w:p w14:paraId="70036E8E" w14:textId="77777777" w:rsidR="00736BD3" w:rsidRDefault="00736BD3">
            <w:pPr>
              <w:jc w:val="both"/>
              <w:rPr>
                <w:rFonts w:ascii="Arial" w:eastAsia="Arial" w:hAnsi="Arial" w:cs="Arial"/>
                <w:b/>
                <w:sz w:val="24"/>
                <w:szCs w:val="24"/>
              </w:rPr>
            </w:pPr>
          </w:p>
        </w:tc>
        <w:tc>
          <w:tcPr>
            <w:tcW w:w="984" w:type="dxa"/>
          </w:tcPr>
          <w:p w14:paraId="4EB51E18" w14:textId="77777777" w:rsidR="00736BD3" w:rsidRDefault="00736BD3">
            <w:pPr>
              <w:jc w:val="both"/>
              <w:rPr>
                <w:rFonts w:ascii="Arial" w:eastAsia="Arial" w:hAnsi="Arial" w:cs="Arial"/>
                <w:b/>
                <w:sz w:val="24"/>
                <w:szCs w:val="24"/>
              </w:rPr>
            </w:pPr>
          </w:p>
        </w:tc>
        <w:tc>
          <w:tcPr>
            <w:tcW w:w="1230" w:type="dxa"/>
          </w:tcPr>
          <w:p w14:paraId="155056C3" w14:textId="77777777" w:rsidR="00736BD3" w:rsidRDefault="00736BD3">
            <w:pPr>
              <w:jc w:val="both"/>
              <w:rPr>
                <w:rFonts w:ascii="Arial" w:eastAsia="Arial" w:hAnsi="Arial" w:cs="Arial"/>
                <w:b/>
                <w:sz w:val="24"/>
                <w:szCs w:val="24"/>
              </w:rPr>
            </w:pPr>
          </w:p>
        </w:tc>
        <w:tc>
          <w:tcPr>
            <w:tcW w:w="1108" w:type="dxa"/>
          </w:tcPr>
          <w:p w14:paraId="461D3ABA" w14:textId="77777777" w:rsidR="00736BD3" w:rsidRDefault="00736BD3">
            <w:pPr>
              <w:jc w:val="both"/>
              <w:rPr>
                <w:rFonts w:ascii="Arial" w:eastAsia="Arial" w:hAnsi="Arial" w:cs="Arial"/>
                <w:b/>
                <w:sz w:val="24"/>
                <w:szCs w:val="24"/>
              </w:rPr>
            </w:pPr>
          </w:p>
        </w:tc>
        <w:tc>
          <w:tcPr>
            <w:tcW w:w="984" w:type="dxa"/>
          </w:tcPr>
          <w:p w14:paraId="6A62BAC6" w14:textId="77777777" w:rsidR="00736BD3" w:rsidRDefault="00736BD3">
            <w:pPr>
              <w:jc w:val="both"/>
              <w:rPr>
                <w:rFonts w:ascii="Arial" w:eastAsia="Arial" w:hAnsi="Arial" w:cs="Arial"/>
                <w:b/>
                <w:sz w:val="24"/>
                <w:szCs w:val="24"/>
              </w:rPr>
            </w:pPr>
          </w:p>
        </w:tc>
        <w:tc>
          <w:tcPr>
            <w:tcW w:w="1477" w:type="dxa"/>
          </w:tcPr>
          <w:p w14:paraId="68A42986" w14:textId="77777777" w:rsidR="00736BD3" w:rsidRDefault="00736BD3">
            <w:pPr>
              <w:jc w:val="both"/>
              <w:rPr>
                <w:rFonts w:ascii="Arial" w:eastAsia="Arial" w:hAnsi="Arial" w:cs="Arial"/>
                <w:b/>
                <w:sz w:val="24"/>
                <w:szCs w:val="24"/>
              </w:rPr>
            </w:pPr>
          </w:p>
        </w:tc>
      </w:tr>
    </w:tbl>
    <w:p w14:paraId="5062AFA3" w14:textId="77777777" w:rsidR="00736BD3" w:rsidRDefault="00736BD3">
      <w:pPr>
        <w:jc w:val="both"/>
        <w:rPr>
          <w:rFonts w:ascii="Arial" w:eastAsia="Arial" w:hAnsi="Arial" w:cs="Arial"/>
          <w:b/>
          <w:sz w:val="24"/>
          <w:szCs w:val="24"/>
        </w:rPr>
      </w:pPr>
    </w:p>
    <w:p w14:paraId="74F8DAA6" w14:textId="77777777" w:rsidR="00736BD3" w:rsidRDefault="00000000">
      <w:pPr>
        <w:numPr>
          <w:ilvl w:val="0"/>
          <w:numId w:val="9"/>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09E91BBA" w14:textId="77777777" w:rsidR="00736BD3" w:rsidRDefault="00736BD3">
      <w:pPr>
        <w:ind w:left="360"/>
        <w:jc w:val="both"/>
        <w:rPr>
          <w:rFonts w:ascii="Arial" w:eastAsia="Arial" w:hAnsi="Arial" w:cs="Arial"/>
          <w:b/>
          <w:sz w:val="24"/>
          <w:szCs w:val="24"/>
        </w:rPr>
      </w:pPr>
    </w:p>
    <w:tbl>
      <w:tblPr>
        <w:tblStyle w:val="a4"/>
        <w:tblpPr w:leftFromText="141" w:rightFromText="141" w:vertAnchor="text" w:tblpX="324"/>
        <w:tblW w:w="9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1327"/>
        <w:gridCol w:w="1236"/>
        <w:gridCol w:w="1113"/>
        <w:gridCol w:w="1113"/>
        <w:gridCol w:w="989"/>
        <w:gridCol w:w="989"/>
        <w:gridCol w:w="1411"/>
      </w:tblGrid>
      <w:tr w:rsidR="00736BD3" w14:paraId="75A6A82A" w14:textId="77777777">
        <w:trPr>
          <w:trHeight w:val="280"/>
        </w:trPr>
        <w:tc>
          <w:tcPr>
            <w:tcW w:w="953" w:type="dxa"/>
          </w:tcPr>
          <w:p w14:paraId="4ED96724" w14:textId="77777777" w:rsidR="00736BD3"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7" w:type="dxa"/>
          </w:tcPr>
          <w:p w14:paraId="0556AF3E" w14:textId="77777777" w:rsidR="00736BD3"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6" w:type="dxa"/>
          </w:tcPr>
          <w:p w14:paraId="698D84DC" w14:textId="77777777" w:rsidR="00736BD3" w:rsidRDefault="00000000">
            <w:pPr>
              <w:jc w:val="center"/>
              <w:rPr>
                <w:rFonts w:ascii="Arial" w:eastAsia="Arial" w:hAnsi="Arial" w:cs="Arial"/>
                <w:sz w:val="16"/>
                <w:szCs w:val="16"/>
              </w:rPr>
            </w:pPr>
            <w:r>
              <w:rPr>
                <w:rFonts w:ascii="Arial" w:eastAsia="Arial" w:hAnsi="Arial" w:cs="Arial"/>
                <w:sz w:val="16"/>
                <w:szCs w:val="16"/>
              </w:rPr>
              <w:t>Nacionalidad</w:t>
            </w:r>
          </w:p>
        </w:tc>
        <w:tc>
          <w:tcPr>
            <w:tcW w:w="1113" w:type="dxa"/>
          </w:tcPr>
          <w:p w14:paraId="752ED39F" w14:textId="77777777" w:rsidR="00736BD3"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3" w:type="dxa"/>
          </w:tcPr>
          <w:p w14:paraId="20796397" w14:textId="77777777" w:rsidR="00736BD3"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9" w:type="dxa"/>
          </w:tcPr>
          <w:p w14:paraId="6BEE4FD3" w14:textId="77777777" w:rsidR="00736BD3"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307945CB" w14:textId="77777777" w:rsidR="00736BD3" w:rsidRDefault="00000000">
            <w:pPr>
              <w:jc w:val="center"/>
              <w:rPr>
                <w:rFonts w:ascii="Arial" w:eastAsia="Arial" w:hAnsi="Arial" w:cs="Arial"/>
                <w:sz w:val="16"/>
                <w:szCs w:val="16"/>
              </w:rPr>
            </w:pPr>
            <w:r>
              <w:rPr>
                <w:rFonts w:ascii="Arial" w:eastAsia="Arial" w:hAnsi="Arial" w:cs="Arial"/>
                <w:sz w:val="16"/>
                <w:szCs w:val="16"/>
              </w:rPr>
              <w:t>Profesión</w:t>
            </w:r>
          </w:p>
        </w:tc>
        <w:tc>
          <w:tcPr>
            <w:tcW w:w="1411" w:type="dxa"/>
          </w:tcPr>
          <w:p w14:paraId="37774534" w14:textId="77777777" w:rsidR="00736BD3" w:rsidRDefault="00000000">
            <w:pPr>
              <w:jc w:val="center"/>
              <w:rPr>
                <w:rFonts w:ascii="Arial" w:eastAsia="Arial" w:hAnsi="Arial" w:cs="Arial"/>
                <w:sz w:val="16"/>
                <w:szCs w:val="16"/>
              </w:rPr>
            </w:pPr>
            <w:r>
              <w:rPr>
                <w:rFonts w:ascii="Arial" w:eastAsia="Arial" w:hAnsi="Arial" w:cs="Arial"/>
                <w:sz w:val="16"/>
                <w:szCs w:val="16"/>
              </w:rPr>
              <w:t>CUIT/CUIL/CDI</w:t>
            </w:r>
          </w:p>
        </w:tc>
      </w:tr>
      <w:tr w:rsidR="00736BD3" w14:paraId="4B5D33EF" w14:textId="77777777">
        <w:trPr>
          <w:trHeight w:val="431"/>
        </w:trPr>
        <w:tc>
          <w:tcPr>
            <w:tcW w:w="953" w:type="dxa"/>
          </w:tcPr>
          <w:p w14:paraId="158E5004" w14:textId="77777777" w:rsidR="00736BD3" w:rsidRDefault="00736BD3">
            <w:pPr>
              <w:jc w:val="both"/>
              <w:rPr>
                <w:rFonts w:ascii="Arial" w:eastAsia="Arial" w:hAnsi="Arial" w:cs="Arial"/>
                <w:b/>
                <w:sz w:val="16"/>
                <w:szCs w:val="16"/>
              </w:rPr>
            </w:pPr>
          </w:p>
        </w:tc>
        <w:tc>
          <w:tcPr>
            <w:tcW w:w="1327" w:type="dxa"/>
          </w:tcPr>
          <w:p w14:paraId="0FA06D91" w14:textId="77777777" w:rsidR="00736BD3"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6" w:type="dxa"/>
          </w:tcPr>
          <w:p w14:paraId="18980B6D" w14:textId="77777777" w:rsidR="00736BD3" w:rsidRDefault="00736BD3">
            <w:pPr>
              <w:jc w:val="both"/>
              <w:rPr>
                <w:rFonts w:ascii="Arial" w:eastAsia="Arial" w:hAnsi="Arial" w:cs="Arial"/>
                <w:b/>
                <w:sz w:val="16"/>
                <w:szCs w:val="16"/>
              </w:rPr>
            </w:pPr>
          </w:p>
        </w:tc>
        <w:tc>
          <w:tcPr>
            <w:tcW w:w="1113" w:type="dxa"/>
          </w:tcPr>
          <w:p w14:paraId="1BFB0D79" w14:textId="77777777" w:rsidR="00736BD3" w:rsidRDefault="00736BD3">
            <w:pPr>
              <w:jc w:val="both"/>
              <w:rPr>
                <w:rFonts w:ascii="Arial" w:eastAsia="Arial" w:hAnsi="Arial" w:cs="Arial"/>
                <w:b/>
                <w:sz w:val="16"/>
                <w:szCs w:val="16"/>
              </w:rPr>
            </w:pPr>
          </w:p>
        </w:tc>
        <w:tc>
          <w:tcPr>
            <w:tcW w:w="1113" w:type="dxa"/>
          </w:tcPr>
          <w:p w14:paraId="09408944" w14:textId="77777777" w:rsidR="00736BD3" w:rsidRDefault="00736BD3">
            <w:pPr>
              <w:jc w:val="both"/>
              <w:rPr>
                <w:rFonts w:ascii="Arial" w:eastAsia="Arial" w:hAnsi="Arial" w:cs="Arial"/>
                <w:b/>
                <w:sz w:val="16"/>
                <w:szCs w:val="16"/>
              </w:rPr>
            </w:pPr>
          </w:p>
        </w:tc>
        <w:tc>
          <w:tcPr>
            <w:tcW w:w="989" w:type="dxa"/>
          </w:tcPr>
          <w:p w14:paraId="0BDEB2EC" w14:textId="77777777" w:rsidR="00736BD3" w:rsidRDefault="00736BD3">
            <w:pPr>
              <w:jc w:val="both"/>
              <w:rPr>
                <w:rFonts w:ascii="Arial" w:eastAsia="Arial" w:hAnsi="Arial" w:cs="Arial"/>
                <w:b/>
                <w:sz w:val="16"/>
                <w:szCs w:val="16"/>
              </w:rPr>
            </w:pPr>
          </w:p>
        </w:tc>
        <w:tc>
          <w:tcPr>
            <w:tcW w:w="989" w:type="dxa"/>
          </w:tcPr>
          <w:p w14:paraId="7982CA91" w14:textId="77777777" w:rsidR="00736BD3" w:rsidRDefault="00736BD3">
            <w:pPr>
              <w:jc w:val="both"/>
              <w:rPr>
                <w:rFonts w:ascii="Arial" w:eastAsia="Arial" w:hAnsi="Arial" w:cs="Arial"/>
                <w:b/>
                <w:sz w:val="16"/>
                <w:szCs w:val="16"/>
              </w:rPr>
            </w:pPr>
          </w:p>
        </w:tc>
        <w:tc>
          <w:tcPr>
            <w:tcW w:w="1411" w:type="dxa"/>
          </w:tcPr>
          <w:p w14:paraId="29A21DC7" w14:textId="77777777" w:rsidR="00736BD3" w:rsidRDefault="00736BD3">
            <w:pPr>
              <w:jc w:val="both"/>
              <w:rPr>
                <w:rFonts w:ascii="Arial" w:eastAsia="Arial" w:hAnsi="Arial" w:cs="Arial"/>
                <w:b/>
                <w:sz w:val="16"/>
                <w:szCs w:val="16"/>
              </w:rPr>
            </w:pPr>
          </w:p>
        </w:tc>
      </w:tr>
      <w:tr w:rsidR="00736BD3" w14:paraId="4866AEAC" w14:textId="77777777">
        <w:trPr>
          <w:trHeight w:val="198"/>
        </w:trPr>
        <w:tc>
          <w:tcPr>
            <w:tcW w:w="953" w:type="dxa"/>
          </w:tcPr>
          <w:p w14:paraId="519E2D18" w14:textId="77777777" w:rsidR="00736BD3" w:rsidRDefault="00736BD3">
            <w:pPr>
              <w:jc w:val="both"/>
              <w:rPr>
                <w:rFonts w:ascii="Arial" w:eastAsia="Arial" w:hAnsi="Arial" w:cs="Arial"/>
                <w:b/>
                <w:sz w:val="24"/>
                <w:szCs w:val="24"/>
              </w:rPr>
            </w:pPr>
          </w:p>
        </w:tc>
        <w:tc>
          <w:tcPr>
            <w:tcW w:w="1327" w:type="dxa"/>
          </w:tcPr>
          <w:p w14:paraId="3C34C052" w14:textId="77777777" w:rsidR="00736BD3" w:rsidRDefault="00736BD3">
            <w:pPr>
              <w:jc w:val="both"/>
              <w:rPr>
                <w:rFonts w:ascii="Arial" w:eastAsia="Arial" w:hAnsi="Arial" w:cs="Arial"/>
                <w:b/>
                <w:sz w:val="24"/>
                <w:szCs w:val="24"/>
              </w:rPr>
            </w:pPr>
          </w:p>
        </w:tc>
        <w:tc>
          <w:tcPr>
            <w:tcW w:w="1236" w:type="dxa"/>
          </w:tcPr>
          <w:p w14:paraId="4EC2D205" w14:textId="77777777" w:rsidR="00736BD3" w:rsidRDefault="00736BD3">
            <w:pPr>
              <w:jc w:val="both"/>
              <w:rPr>
                <w:rFonts w:ascii="Arial" w:eastAsia="Arial" w:hAnsi="Arial" w:cs="Arial"/>
                <w:b/>
                <w:sz w:val="24"/>
                <w:szCs w:val="24"/>
              </w:rPr>
            </w:pPr>
          </w:p>
        </w:tc>
        <w:tc>
          <w:tcPr>
            <w:tcW w:w="1113" w:type="dxa"/>
          </w:tcPr>
          <w:p w14:paraId="22FFE78E" w14:textId="77777777" w:rsidR="00736BD3" w:rsidRDefault="00736BD3">
            <w:pPr>
              <w:jc w:val="both"/>
              <w:rPr>
                <w:rFonts w:ascii="Arial" w:eastAsia="Arial" w:hAnsi="Arial" w:cs="Arial"/>
                <w:b/>
                <w:sz w:val="24"/>
                <w:szCs w:val="24"/>
              </w:rPr>
            </w:pPr>
          </w:p>
        </w:tc>
        <w:tc>
          <w:tcPr>
            <w:tcW w:w="1113" w:type="dxa"/>
          </w:tcPr>
          <w:p w14:paraId="4E62EEFA" w14:textId="77777777" w:rsidR="00736BD3" w:rsidRDefault="00736BD3">
            <w:pPr>
              <w:jc w:val="both"/>
              <w:rPr>
                <w:rFonts w:ascii="Arial" w:eastAsia="Arial" w:hAnsi="Arial" w:cs="Arial"/>
                <w:b/>
                <w:sz w:val="24"/>
                <w:szCs w:val="24"/>
              </w:rPr>
            </w:pPr>
          </w:p>
        </w:tc>
        <w:tc>
          <w:tcPr>
            <w:tcW w:w="989" w:type="dxa"/>
          </w:tcPr>
          <w:p w14:paraId="4476D618" w14:textId="77777777" w:rsidR="00736BD3" w:rsidRDefault="00736BD3">
            <w:pPr>
              <w:jc w:val="both"/>
              <w:rPr>
                <w:rFonts w:ascii="Arial" w:eastAsia="Arial" w:hAnsi="Arial" w:cs="Arial"/>
                <w:b/>
                <w:sz w:val="24"/>
                <w:szCs w:val="24"/>
              </w:rPr>
            </w:pPr>
          </w:p>
        </w:tc>
        <w:tc>
          <w:tcPr>
            <w:tcW w:w="989" w:type="dxa"/>
          </w:tcPr>
          <w:p w14:paraId="1E00386D" w14:textId="77777777" w:rsidR="00736BD3" w:rsidRDefault="00736BD3">
            <w:pPr>
              <w:jc w:val="both"/>
              <w:rPr>
                <w:rFonts w:ascii="Arial" w:eastAsia="Arial" w:hAnsi="Arial" w:cs="Arial"/>
                <w:b/>
                <w:sz w:val="24"/>
                <w:szCs w:val="24"/>
              </w:rPr>
            </w:pPr>
          </w:p>
        </w:tc>
        <w:tc>
          <w:tcPr>
            <w:tcW w:w="1411" w:type="dxa"/>
          </w:tcPr>
          <w:p w14:paraId="0981820C" w14:textId="77777777" w:rsidR="00736BD3" w:rsidRDefault="00736BD3">
            <w:pPr>
              <w:jc w:val="both"/>
              <w:rPr>
                <w:rFonts w:ascii="Arial" w:eastAsia="Arial" w:hAnsi="Arial" w:cs="Arial"/>
                <w:b/>
                <w:sz w:val="24"/>
                <w:szCs w:val="24"/>
              </w:rPr>
            </w:pPr>
          </w:p>
        </w:tc>
      </w:tr>
    </w:tbl>
    <w:p w14:paraId="2647CBAF" w14:textId="77777777" w:rsidR="00736BD3" w:rsidRDefault="00736BD3">
      <w:pPr>
        <w:tabs>
          <w:tab w:val="left" w:pos="-720"/>
          <w:tab w:val="left" w:pos="0"/>
          <w:tab w:val="left" w:pos="426"/>
          <w:tab w:val="left" w:pos="862"/>
        </w:tabs>
        <w:jc w:val="both"/>
        <w:rPr>
          <w:rFonts w:ascii="Arial" w:eastAsia="Arial" w:hAnsi="Arial" w:cs="Arial"/>
          <w:b/>
          <w:sz w:val="24"/>
          <w:szCs w:val="24"/>
        </w:rPr>
      </w:pPr>
    </w:p>
    <w:p w14:paraId="2B5DD231"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49555E91"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6B19C66D"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56DE3710"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25F33735"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7E99B049"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690CDE06" w14:textId="77777777" w:rsidR="00736BD3" w:rsidRDefault="00736BD3">
      <w:pPr>
        <w:tabs>
          <w:tab w:val="left" w:pos="-720"/>
          <w:tab w:val="left" w:pos="0"/>
          <w:tab w:val="left" w:pos="426"/>
          <w:tab w:val="left" w:pos="862"/>
        </w:tabs>
        <w:jc w:val="both"/>
        <w:rPr>
          <w:rFonts w:ascii="Arial" w:eastAsia="Arial" w:hAnsi="Arial" w:cs="Arial"/>
          <w:sz w:val="24"/>
          <w:szCs w:val="24"/>
          <w:u w:val="single"/>
        </w:rPr>
      </w:pPr>
    </w:p>
    <w:p w14:paraId="2DAE6F9C" w14:textId="77777777" w:rsidR="00736BD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17FC8EF0" w14:textId="77777777" w:rsidR="00736BD3" w:rsidRDefault="00736BD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4F0449CE" w14:textId="77777777" w:rsidR="00736BD3"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72903BA6" w14:textId="77777777" w:rsidR="00736BD3" w:rsidRDefault="00736BD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24D4B03" w14:textId="77777777" w:rsidR="00736BD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0A4387BD" w14:textId="77777777" w:rsidR="00736BD3" w:rsidRDefault="00736BD3">
      <w:pPr>
        <w:tabs>
          <w:tab w:val="left" w:pos="-720"/>
          <w:tab w:val="left" w:pos="0"/>
          <w:tab w:val="left" w:pos="426"/>
          <w:tab w:val="left" w:pos="862"/>
        </w:tabs>
        <w:jc w:val="both"/>
        <w:rPr>
          <w:rFonts w:ascii="Arial" w:eastAsia="Arial" w:hAnsi="Arial" w:cs="Arial"/>
          <w:sz w:val="24"/>
          <w:szCs w:val="24"/>
          <w:vertAlign w:val="superscript"/>
        </w:rPr>
      </w:pPr>
    </w:p>
    <w:p w14:paraId="5BBB0260" w14:textId="77777777" w:rsidR="00736BD3"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3056F6DD" w14:textId="77777777" w:rsidR="00736BD3" w:rsidRDefault="00736BD3">
      <w:pPr>
        <w:jc w:val="both"/>
        <w:rPr>
          <w:rFonts w:ascii="Arial" w:eastAsia="Arial" w:hAnsi="Arial" w:cs="Arial"/>
          <w:sz w:val="24"/>
          <w:szCs w:val="24"/>
        </w:rPr>
      </w:pPr>
    </w:p>
    <w:p w14:paraId="13495BE6" w14:textId="77777777" w:rsidR="00736BD3" w:rsidRDefault="00736BD3">
      <w:pPr>
        <w:ind w:left="76"/>
        <w:jc w:val="center"/>
        <w:rPr>
          <w:rFonts w:ascii="Arial" w:eastAsia="Arial" w:hAnsi="Arial" w:cs="Arial"/>
          <w:sz w:val="24"/>
          <w:szCs w:val="24"/>
        </w:rPr>
      </w:pPr>
    </w:p>
    <w:p w14:paraId="00573158" w14:textId="77777777" w:rsidR="00736BD3" w:rsidRDefault="00736BD3">
      <w:pPr>
        <w:ind w:left="76"/>
        <w:jc w:val="center"/>
        <w:rPr>
          <w:rFonts w:ascii="Arial" w:eastAsia="Arial" w:hAnsi="Arial" w:cs="Arial"/>
          <w:sz w:val="24"/>
          <w:szCs w:val="24"/>
        </w:rPr>
      </w:pPr>
    </w:p>
    <w:p w14:paraId="2C0CA595" w14:textId="77777777" w:rsidR="00736BD3" w:rsidRDefault="00736BD3">
      <w:pPr>
        <w:ind w:left="76"/>
        <w:jc w:val="center"/>
        <w:rPr>
          <w:rFonts w:ascii="Arial" w:eastAsia="Arial" w:hAnsi="Arial" w:cs="Arial"/>
          <w:sz w:val="24"/>
          <w:szCs w:val="24"/>
        </w:rPr>
      </w:pPr>
    </w:p>
    <w:p w14:paraId="7C3909D6" w14:textId="77777777" w:rsidR="00736BD3" w:rsidRDefault="00736BD3">
      <w:pPr>
        <w:ind w:left="76"/>
        <w:jc w:val="center"/>
        <w:rPr>
          <w:rFonts w:ascii="Arial" w:eastAsia="Arial" w:hAnsi="Arial" w:cs="Arial"/>
          <w:sz w:val="24"/>
          <w:szCs w:val="24"/>
        </w:rPr>
      </w:pPr>
    </w:p>
    <w:p w14:paraId="333B549F" w14:textId="77777777" w:rsidR="00736BD3" w:rsidRDefault="00000000">
      <w:pPr>
        <w:ind w:left="76"/>
        <w:jc w:val="center"/>
        <w:rPr>
          <w:rFonts w:ascii="Arial" w:eastAsia="Arial" w:hAnsi="Arial" w:cs="Arial"/>
          <w:sz w:val="24"/>
          <w:szCs w:val="24"/>
        </w:rPr>
      </w:pPr>
      <w:r>
        <w:rPr>
          <w:rFonts w:ascii="Arial" w:eastAsia="Arial" w:hAnsi="Arial" w:cs="Arial"/>
          <w:sz w:val="24"/>
          <w:szCs w:val="24"/>
        </w:rPr>
        <w:t>XX</w:t>
      </w:r>
    </w:p>
    <w:p w14:paraId="062A3799" w14:textId="77777777" w:rsidR="00736BD3" w:rsidRDefault="00000000">
      <w:pPr>
        <w:ind w:left="76"/>
        <w:jc w:val="center"/>
        <w:rPr>
          <w:rFonts w:ascii="Arial" w:eastAsia="Arial" w:hAnsi="Arial" w:cs="Arial"/>
          <w:b/>
          <w:sz w:val="24"/>
          <w:szCs w:val="24"/>
        </w:rPr>
        <w:sectPr w:rsidR="00736BD3">
          <w:footerReference w:type="default" r:id="rId8"/>
          <w:pgSz w:w="11907" w:h="16839"/>
          <w:pgMar w:top="1417" w:right="1701" w:bottom="1417" w:left="1701" w:header="708" w:footer="708" w:gutter="0"/>
          <w:cols w:space="720"/>
        </w:sectPr>
      </w:pPr>
      <w:r>
        <w:rPr>
          <w:rFonts w:ascii="Arial" w:eastAsia="Arial" w:hAnsi="Arial" w:cs="Arial"/>
          <w:sz w:val="24"/>
          <w:szCs w:val="24"/>
        </w:rPr>
        <w:lastRenderedPageBreak/>
        <w:t>Representante Legal de la Sociedad</w:t>
      </w:r>
    </w:p>
    <w:p w14:paraId="1CA3A846" w14:textId="77777777" w:rsidR="00736BD3" w:rsidRDefault="00000000">
      <w:pPr>
        <w:tabs>
          <w:tab w:val="left" w:pos="-720"/>
          <w:tab w:val="left" w:pos="142"/>
          <w:tab w:val="left" w:pos="426"/>
          <w:tab w:val="left" w:pos="862"/>
        </w:tabs>
        <w:jc w:val="both"/>
        <w:rPr>
          <w:rFonts w:ascii="Arial" w:eastAsia="Arial" w:hAnsi="Arial" w:cs="Arial"/>
          <w:sz w:val="24"/>
          <w:szCs w:val="24"/>
          <w:u w:val="single"/>
        </w:rPr>
      </w:pPr>
      <w:r>
        <w:rPr>
          <w:rFonts w:ascii="Arial" w:eastAsia="Arial" w:hAnsi="Arial" w:cs="Arial"/>
          <w:sz w:val="24"/>
          <w:szCs w:val="24"/>
          <w:u w:val="single"/>
        </w:rPr>
        <w:lastRenderedPageBreak/>
        <w:t>Referencias:</w:t>
      </w:r>
    </w:p>
    <w:p w14:paraId="4D7B480A" w14:textId="77777777" w:rsidR="00736BD3" w:rsidRDefault="00736BD3">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0D8793D5" w14:textId="77777777" w:rsidR="00736BD3"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253F10F2" w14:textId="77777777" w:rsidR="00736BD3" w:rsidRDefault="00736BD3">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7F79E116" w14:textId="77777777" w:rsidR="00736BD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01BD0CA5" w14:textId="77777777" w:rsidR="00736BD3" w:rsidRDefault="00736BD3">
      <w:pPr>
        <w:tabs>
          <w:tab w:val="left" w:pos="-720"/>
          <w:tab w:val="left" w:pos="0"/>
          <w:tab w:val="left" w:pos="426"/>
          <w:tab w:val="left" w:pos="862"/>
        </w:tabs>
        <w:jc w:val="both"/>
        <w:rPr>
          <w:rFonts w:ascii="Arial" w:eastAsia="Arial" w:hAnsi="Arial" w:cs="Arial"/>
          <w:sz w:val="24"/>
          <w:szCs w:val="24"/>
          <w:vertAlign w:val="superscript"/>
        </w:rPr>
      </w:pPr>
    </w:p>
    <w:p w14:paraId="4C9ACEF6" w14:textId="77777777" w:rsidR="00736BD3"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6A0295F9"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004063CD" w14:textId="77777777" w:rsidR="00736BD3"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414169FE"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058C09CC" w14:textId="77777777" w:rsidR="00736BD3"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686094C6"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5C385C93" w14:textId="77777777" w:rsidR="00736BD3"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79445BC6"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4E81BC1B" w14:textId="77777777" w:rsidR="00736BD3"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621A3757"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22C9F526" w14:textId="77777777" w:rsidR="00736BD3"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38CE85E7" w14:textId="77777777" w:rsidR="00736BD3"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65F3B340" w14:textId="77777777" w:rsidR="00736BD3"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51309144" w14:textId="77777777" w:rsidR="00736BD3"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F41B093" w14:textId="77777777" w:rsidR="00736BD3" w:rsidRDefault="00736BD3">
      <w:pPr>
        <w:tabs>
          <w:tab w:val="left" w:pos="-720"/>
          <w:tab w:val="left" w:pos="426"/>
          <w:tab w:val="left" w:pos="862"/>
        </w:tabs>
        <w:ind w:left="426" w:hanging="426"/>
        <w:jc w:val="both"/>
        <w:rPr>
          <w:rFonts w:ascii="Arial" w:eastAsia="Arial" w:hAnsi="Arial" w:cs="Arial"/>
          <w:sz w:val="24"/>
          <w:szCs w:val="24"/>
          <w:vertAlign w:val="superscript"/>
        </w:rPr>
      </w:pPr>
    </w:p>
    <w:p w14:paraId="261FCD32" w14:textId="77777777" w:rsidR="00736BD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2D0FD02E" w14:textId="77777777" w:rsidR="00736BD3" w:rsidRDefault="00736BD3">
      <w:pPr>
        <w:tabs>
          <w:tab w:val="left" w:pos="-720"/>
          <w:tab w:val="left" w:pos="426"/>
          <w:tab w:val="left" w:pos="487"/>
          <w:tab w:val="left" w:pos="862"/>
        </w:tabs>
        <w:ind w:left="420" w:hanging="420"/>
        <w:jc w:val="both"/>
        <w:rPr>
          <w:rFonts w:ascii="Arial" w:eastAsia="Arial" w:hAnsi="Arial" w:cs="Arial"/>
          <w:sz w:val="24"/>
          <w:szCs w:val="24"/>
        </w:rPr>
      </w:pPr>
    </w:p>
    <w:p w14:paraId="52B24675" w14:textId="77777777" w:rsidR="00736BD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1C45D6DD" w14:textId="77777777" w:rsidR="00736BD3" w:rsidRDefault="00736BD3">
      <w:pPr>
        <w:tabs>
          <w:tab w:val="left" w:pos="-720"/>
          <w:tab w:val="left" w:pos="426"/>
          <w:tab w:val="left" w:pos="487"/>
          <w:tab w:val="left" w:pos="862"/>
        </w:tabs>
        <w:ind w:left="420" w:hanging="420"/>
        <w:jc w:val="both"/>
        <w:rPr>
          <w:rFonts w:ascii="Arial" w:eastAsia="Arial" w:hAnsi="Arial" w:cs="Arial"/>
          <w:sz w:val="24"/>
          <w:szCs w:val="24"/>
        </w:rPr>
      </w:pPr>
    </w:p>
    <w:p w14:paraId="3E50A664" w14:textId="77777777" w:rsidR="00736BD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370C1675" w14:textId="77777777" w:rsidR="00736BD3" w:rsidRDefault="00736BD3"/>
    <w:p w14:paraId="65C64EF5" w14:textId="77777777" w:rsidR="00736BD3" w:rsidRDefault="00736BD3">
      <w:pPr>
        <w:spacing w:after="160" w:line="259" w:lineRule="auto"/>
        <w:rPr>
          <w:rFonts w:ascii="Arial" w:eastAsia="Arial" w:hAnsi="Arial" w:cs="Arial"/>
          <w:sz w:val="24"/>
          <w:szCs w:val="24"/>
        </w:rPr>
      </w:pPr>
    </w:p>
    <w:sectPr w:rsidR="00736BD3">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E226D" w14:textId="77777777" w:rsidR="0015280B" w:rsidRDefault="0015280B">
      <w:r>
        <w:separator/>
      </w:r>
    </w:p>
  </w:endnote>
  <w:endnote w:type="continuationSeparator" w:id="0">
    <w:p w14:paraId="56B4743D" w14:textId="77777777" w:rsidR="0015280B" w:rsidRDefault="0015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5A62378-AA23-4A76-B465-AFBA9FA5302C}"/>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F9A24646-25F1-45C8-8CA3-166E59E818F0}"/>
    <w:embedItalic r:id="rId3" w:fontKey="{F027CA55-722E-48C9-A8A4-C4AC0E4FCED3}"/>
  </w:font>
  <w:font w:name="Segoe UI">
    <w:panose1 w:val="020B0502040204020203"/>
    <w:charset w:val="00"/>
    <w:family w:val="roman"/>
    <w:notTrueType/>
    <w:pitch w:val="default"/>
    <w:embedRegular r:id="rId4" w:fontKey="{8C796C51-8AD3-44D3-849E-E1758D1C4406}"/>
  </w:font>
  <w:font w:name="Calibri">
    <w:panose1 w:val="020F0502020204030204"/>
    <w:charset w:val="00"/>
    <w:family w:val="swiss"/>
    <w:pitch w:val="variable"/>
    <w:sig w:usb0="E4002EFF" w:usb1="C000247B" w:usb2="00000009" w:usb3="00000000" w:csb0="000001FF" w:csb1="00000000"/>
    <w:embedRegular r:id="rId5" w:fontKey="{FDF6D055-C2C7-425F-B172-219772D07E17}"/>
  </w:font>
  <w:font w:name="Georgia">
    <w:panose1 w:val="02040502050405020303"/>
    <w:charset w:val="00"/>
    <w:family w:val="roman"/>
    <w:notTrueType/>
    <w:pitch w:val="default"/>
    <w:embedRegular r:id="rId6" w:fontKey="{6D47D627-2ACD-48AB-AA2E-319E37A0FB39}"/>
  </w:font>
  <w:font w:name="Book Antiqua">
    <w:panose1 w:val="02040602050305030304"/>
    <w:charset w:val="00"/>
    <w:family w:val="roman"/>
    <w:notTrueType/>
    <w:pitch w:val="default"/>
    <w:embedRegular r:id="rId7" w:fontKey="{98A152EF-8927-423E-9478-0354C089F81D}"/>
    <w:embedBold r:id="rId8" w:fontKey="{609D8306-EA2A-44A3-B9E2-28398857AD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01655" w14:textId="77777777" w:rsidR="00736BD3"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7372B" w14:textId="77777777" w:rsidR="00736BD3" w:rsidRDefault="00736BD3">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3BBBE" w14:textId="77777777" w:rsidR="0015280B" w:rsidRDefault="0015280B">
      <w:r>
        <w:separator/>
      </w:r>
    </w:p>
  </w:footnote>
  <w:footnote w:type="continuationSeparator" w:id="0">
    <w:p w14:paraId="483D5508" w14:textId="77777777" w:rsidR="0015280B" w:rsidRDefault="0015280B">
      <w:r>
        <w:continuationSeparator/>
      </w:r>
    </w:p>
  </w:footnote>
  <w:footnote w:id="1">
    <w:p w14:paraId="3C9548DF" w14:textId="77777777" w:rsidR="00FB0978" w:rsidRDefault="00FB0978" w:rsidP="00FB0978">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60DC8"/>
    <w:multiLevelType w:val="multilevel"/>
    <w:tmpl w:val="ACC48370"/>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 w15:restartNumberingAfterBreak="0">
    <w:nsid w:val="0FB07F37"/>
    <w:multiLevelType w:val="multilevel"/>
    <w:tmpl w:val="8A126F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A2A9C"/>
    <w:multiLevelType w:val="multilevel"/>
    <w:tmpl w:val="C83413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6C7A79"/>
    <w:multiLevelType w:val="multilevel"/>
    <w:tmpl w:val="713807D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79A2406"/>
    <w:multiLevelType w:val="multilevel"/>
    <w:tmpl w:val="6342659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5" w15:restartNumberingAfterBreak="0">
    <w:nsid w:val="49B324C0"/>
    <w:multiLevelType w:val="multilevel"/>
    <w:tmpl w:val="1FAA3100"/>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94EB3"/>
    <w:multiLevelType w:val="multilevel"/>
    <w:tmpl w:val="CDF84F6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15:restartNumberingAfterBreak="0">
    <w:nsid w:val="54FD46D9"/>
    <w:multiLevelType w:val="multilevel"/>
    <w:tmpl w:val="48A8E4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2F1C15"/>
    <w:multiLevelType w:val="multilevel"/>
    <w:tmpl w:val="1FDCA61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21933549">
    <w:abstractNumId w:val="1"/>
  </w:num>
  <w:num w:numId="2" w16cid:durableId="1340159103">
    <w:abstractNumId w:val="3"/>
  </w:num>
  <w:num w:numId="3" w16cid:durableId="2138135102">
    <w:abstractNumId w:val="6"/>
  </w:num>
  <w:num w:numId="4" w16cid:durableId="1120223047">
    <w:abstractNumId w:val="2"/>
  </w:num>
  <w:num w:numId="5" w16cid:durableId="337271149">
    <w:abstractNumId w:val="7"/>
  </w:num>
  <w:num w:numId="6" w16cid:durableId="1337001223">
    <w:abstractNumId w:val="0"/>
  </w:num>
  <w:num w:numId="7" w16cid:durableId="2015373545">
    <w:abstractNumId w:val="5"/>
  </w:num>
  <w:num w:numId="8" w16cid:durableId="2064253720">
    <w:abstractNumId w:val="4"/>
  </w:num>
  <w:num w:numId="9" w16cid:durableId="12490014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BD3"/>
    <w:rsid w:val="0015280B"/>
    <w:rsid w:val="00417EE3"/>
    <w:rsid w:val="00736BD3"/>
    <w:rsid w:val="00FB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277F"/>
  <w15:docId w15:val="{5C480A60-BFBD-4D38-94E8-39A35BCA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626293">
      <w:bodyDiv w:val="1"/>
      <w:marLeft w:val="0"/>
      <w:marRight w:val="0"/>
      <w:marTop w:val="0"/>
      <w:marBottom w:val="0"/>
      <w:divBdr>
        <w:top w:val="none" w:sz="0" w:space="0" w:color="auto"/>
        <w:left w:val="none" w:sz="0" w:space="0" w:color="auto"/>
        <w:bottom w:val="none" w:sz="0" w:space="0" w:color="auto"/>
        <w:right w:val="none" w:sz="0" w:space="0" w:color="auto"/>
      </w:divBdr>
    </w:div>
    <w:div w:id="1762413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zPDo4gaV7Ya1o2MYAATGICVB6A==">CgMxLjAyCWlkLmdqZGd4czgAciExTi1lLUh3TzNQUm83ZTBjYW41RTE1TkoxNEpaZ25qU04=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2890</Words>
  <Characters>16477</Characters>
  <Application>Microsoft Office Word</Application>
  <DocSecurity>0</DocSecurity>
  <Lines>137</Lines>
  <Paragraphs>38</Paragraphs>
  <ScaleCrop>false</ScaleCrop>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2024-11-06T20:14:00Z</dcterms:created>
  <dcterms:modified xsi:type="dcterms:W3CDTF">2024-11-07T20:19:00Z</dcterms:modified>
</cp:coreProperties>
</file>