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00F9B" w14:textId="77777777" w:rsidR="008E3E31" w:rsidRPr="008E3E31" w:rsidRDefault="00000000" w:rsidP="008E3E31">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 xml:space="preserve">INFORME DE CONTADOR PÚBLICO INDEPENDIENTE SOBRE EL CUMPLIMIENTO DE LOS REQUERIMIENTOS DE PRECALIFICACIÓN DEL TRÁMITE DE COMUNICACIÓN SOBRE LA CONTABILIZACIÓN DEL </w:t>
      </w:r>
      <w:r w:rsidRPr="00EA5B8E">
        <w:rPr>
          <w:rFonts w:ascii="Arial" w:eastAsia="Arial" w:hAnsi="Arial" w:cs="Arial"/>
          <w:u w:val="single"/>
        </w:rPr>
        <w:t>REVALÚO</w:t>
      </w:r>
      <w:r>
        <w:rPr>
          <w:rFonts w:ascii="Arial" w:eastAsia="Arial" w:hAnsi="Arial" w:cs="Arial"/>
          <w:u w:val="single"/>
        </w:rPr>
        <w:t xml:space="preserve"> TÉCNICO DE BIENES DE USO </w:t>
      </w:r>
      <w:r w:rsidR="008E3E31" w:rsidRPr="008E3E31">
        <w:rPr>
          <w:rFonts w:ascii="Arial" w:eastAsia="Arial" w:hAnsi="Arial" w:cs="Arial"/>
          <w:u w:val="single"/>
          <w:vertAlign w:val="superscript"/>
        </w:rPr>
        <w:footnoteReference w:id="1"/>
      </w:r>
      <w:r w:rsidR="008E3E31" w:rsidRPr="008E3E31">
        <w:rPr>
          <w:rFonts w:ascii="Arial" w:eastAsia="Arial" w:hAnsi="Arial" w:cs="Arial"/>
          <w:u w:val="single"/>
          <w:lang w:val="en-US"/>
        </w:rPr>
        <w:t xml:space="preserve"> </w:t>
      </w:r>
    </w:p>
    <w:p w14:paraId="2E1AB98B" w14:textId="77777777" w:rsidR="00A03955" w:rsidRDefault="00A03955">
      <w:pPr>
        <w:rPr>
          <w:rFonts w:ascii="Arial" w:eastAsia="Arial" w:hAnsi="Arial" w:cs="Arial"/>
          <w:sz w:val="24"/>
          <w:szCs w:val="24"/>
        </w:rPr>
      </w:pPr>
    </w:p>
    <w:p w14:paraId="524CC331" w14:textId="77777777" w:rsidR="00A03955" w:rsidRDefault="00A03955">
      <w:pPr>
        <w:rPr>
          <w:rFonts w:ascii="Arial" w:eastAsia="Arial" w:hAnsi="Arial" w:cs="Arial"/>
          <w:sz w:val="24"/>
          <w:szCs w:val="24"/>
        </w:rPr>
      </w:pPr>
    </w:p>
    <w:p w14:paraId="65E90365" w14:textId="77777777" w:rsidR="00A03955" w:rsidRDefault="00000000">
      <w:pPr>
        <w:tabs>
          <w:tab w:val="left" w:pos="-720"/>
        </w:tabs>
        <w:rPr>
          <w:rFonts w:ascii="Arial" w:eastAsia="Arial" w:hAnsi="Arial" w:cs="Arial"/>
          <w:sz w:val="24"/>
          <w:szCs w:val="24"/>
        </w:rPr>
      </w:pPr>
      <w:r>
        <w:rPr>
          <w:rFonts w:ascii="Arial" w:eastAsia="Arial" w:hAnsi="Arial" w:cs="Arial"/>
          <w:sz w:val="24"/>
          <w:szCs w:val="24"/>
        </w:rPr>
        <w:t>Señor….</w:t>
      </w:r>
      <w:r>
        <w:rPr>
          <w:rFonts w:ascii="Arial" w:eastAsia="Arial" w:hAnsi="Arial" w:cs="Arial"/>
          <w:sz w:val="24"/>
          <w:szCs w:val="24"/>
          <w:vertAlign w:val="superscript"/>
        </w:rPr>
        <w:t xml:space="preserve"> (1) </w:t>
      </w:r>
      <w:r>
        <w:rPr>
          <w:rFonts w:ascii="Arial" w:eastAsia="Arial" w:hAnsi="Arial" w:cs="Arial"/>
          <w:sz w:val="24"/>
          <w:szCs w:val="24"/>
        </w:rPr>
        <w:t>de</w:t>
      </w:r>
    </w:p>
    <w:p w14:paraId="3734164E" w14:textId="77777777" w:rsidR="00A03955" w:rsidRDefault="00000000">
      <w:pPr>
        <w:tabs>
          <w:tab w:val="left" w:pos="-720"/>
        </w:tabs>
        <w:rPr>
          <w:rFonts w:ascii="Arial" w:eastAsia="Arial" w:hAnsi="Arial" w:cs="Arial"/>
          <w:sz w:val="24"/>
          <w:szCs w:val="24"/>
          <w:vertAlign w:val="superscript"/>
        </w:rPr>
      </w:pPr>
      <w:r>
        <w:rPr>
          <w:rFonts w:ascii="Arial" w:eastAsia="Arial" w:hAnsi="Arial" w:cs="Arial"/>
          <w:sz w:val="24"/>
          <w:szCs w:val="24"/>
        </w:rPr>
        <w:t xml:space="preserve">ABCD </w:t>
      </w:r>
      <w:r>
        <w:rPr>
          <w:rFonts w:ascii="Arial" w:eastAsia="Arial" w:hAnsi="Arial" w:cs="Arial"/>
          <w:sz w:val="24"/>
          <w:szCs w:val="24"/>
          <w:vertAlign w:val="superscript"/>
        </w:rPr>
        <w:t>(2)</w:t>
      </w:r>
    </w:p>
    <w:p w14:paraId="6448754B" w14:textId="77777777" w:rsidR="00A03955" w:rsidRDefault="00000000">
      <w:pPr>
        <w:tabs>
          <w:tab w:val="left" w:pos="-720"/>
        </w:tabs>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4AC8989C" w14:textId="77777777" w:rsidR="00A03955" w:rsidRDefault="00000000">
      <w:pPr>
        <w:tabs>
          <w:tab w:val="left" w:pos="-720"/>
        </w:tabs>
        <w:rPr>
          <w:rFonts w:ascii="Arial" w:eastAsia="Arial" w:hAnsi="Arial" w:cs="Arial"/>
          <w:sz w:val="24"/>
          <w:szCs w:val="24"/>
        </w:rPr>
      </w:pPr>
      <w:r>
        <w:rPr>
          <w:rFonts w:ascii="Arial" w:eastAsia="Arial" w:hAnsi="Arial" w:cs="Arial"/>
          <w:sz w:val="24"/>
          <w:szCs w:val="24"/>
        </w:rPr>
        <w:t>Domicilio legal……</w:t>
      </w:r>
    </w:p>
    <w:p w14:paraId="0C9374C3" w14:textId="77777777" w:rsidR="00A03955" w:rsidRDefault="00A03955">
      <w:pPr>
        <w:ind w:right="198"/>
        <w:rPr>
          <w:rFonts w:ascii="Arial" w:eastAsia="Arial" w:hAnsi="Arial" w:cs="Arial"/>
          <w:sz w:val="24"/>
          <w:szCs w:val="24"/>
        </w:rPr>
      </w:pPr>
    </w:p>
    <w:p w14:paraId="0FF31963" w14:textId="77777777" w:rsidR="00A03955" w:rsidRDefault="00A03955">
      <w:pPr>
        <w:rPr>
          <w:rFonts w:ascii="Arial" w:eastAsia="Arial" w:hAnsi="Arial" w:cs="Arial"/>
          <w:sz w:val="24"/>
          <w:szCs w:val="24"/>
        </w:rPr>
      </w:pPr>
    </w:p>
    <w:p w14:paraId="7C219572" w14:textId="77777777" w:rsidR="00A03955" w:rsidRDefault="00000000">
      <w:pPr>
        <w:numPr>
          <w:ilvl w:val="0"/>
          <w:numId w:val="7"/>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2F6F363E" w14:textId="77777777" w:rsidR="00A03955" w:rsidRDefault="00A03955">
      <w:pPr>
        <w:rPr>
          <w:rFonts w:ascii="Arial" w:eastAsia="Arial" w:hAnsi="Arial" w:cs="Arial"/>
          <w:sz w:val="24"/>
          <w:szCs w:val="24"/>
        </w:rPr>
      </w:pPr>
    </w:p>
    <w:p w14:paraId="5880BDDE" w14:textId="77777777" w:rsidR="00A03955" w:rsidRDefault="00000000">
      <w:pPr>
        <w:jc w:val="both"/>
        <w:rPr>
          <w:rFonts w:ascii="Arial" w:eastAsia="Arial" w:hAnsi="Arial" w:cs="Arial"/>
          <w:sz w:val="24"/>
          <w:szCs w:val="24"/>
        </w:rPr>
      </w:pPr>
      <w:r>
        <w:rPr>
          <w:rFonts w:ascii="Arial" w:eastAsia="Arial" w:hAnsi="Arial" w:cs="Arial"/>
          <w:sz w:val="24"/>
          <w:szCs w:val="24"/>
        </w:rPr>
        <w:t>He sido contratado por  ABCD (en adelante “la Sociedad”)</w:t>
      </w:r>
      <w:r>
        <w:rPr>
          <w:rFonts w:ascii="Arial" w:eastAsia="Arial" w:hAnsi="Arial" w:cs="Arial"/>
          <w:color w:val="0070C0"/>
          <w:sz w:val="24"/>
          <w:szCs w:val="24"/>
        </w:rPr>
        <w:t xml:space="preserve"> </w:t>
      </w:r>
      <w:r>
        <w:rPr>
          <w:rFonts w:ascii="Arial" w:eastAsia="Arial" w:hAnsi="Arial" w:cs="Arial"/>
          <w:sz w:val="24"/>
          <w:szCs w:val="24"/>
        </w:rPr>
        <w:t xml:space="preserve">para emitir un informe de  cumplimiento de los requerimientos de precalificación del trámite de comunicación sobre la contabilización del revalúo técnico de bienes de uso de la Sociedad al… de… de…, de acuerdo con lo requerido por el artículo 47 inciso 2 de la Resolución General N° 15/24 y sus modificatorias (en adelante, “RG 15/24”), de la Inspección General de Justicia (IGJ), en lo referido a “dictámenes de precalificación”, y en relación a los requerimientos dispuestos por el artículo 238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5E00C337" w14:textId="77777777" w:rsidR="00A03955" w:rsidRDefault="00A03955">
      <w:pPr>
        <w:rPr>
          <w:rFonts w:ascii="Arial" w:eastAsia="Arial" w:hAnsi="Arial" w:cs="Arial"/>
          <w:sz w:val="24"/>
          <w:szCs w:val="24"/>
        </w:rPr>
      </w:pPr>
    </w:p>
    <w:p w14:paraId="5E4DFF74" w14:textId="77777777" w:rsidR="00A03955" w:rsidRDefault="00000000">
      <w:pPr>
        <w:widowControl w:val="0"/>
        <w:numPr>
          <w:ilvl w:val="0"/>
          <w:numId w:val="7"/>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714DE33F" w14:textId="77777777" w:rsidR="00A03955" w:rsidRDefault="00A03955">
      <w:pPr>
        <w:widowControl w:val="0"/>
        <w:jc w:val="both"/>
        <w:rPr>
          <w:rFonts w:ascii="Arial" w:eastAsia="Arial" w:hAnsi="Arial" w:cs="Arial"/>
          <w:b/>
          <w:sz w:val="24"/>
          <w:szCs w:val="24"/>
        </w:rPr>
      </w:pPr>
    </w:p>
    <w:p w14:paraId="5413ED7C" w14:textId="77777777" w:rsidR="00A03955"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238 de la RG 15/24, y del cumplimiento de las normas pertinentes de la IGJ en relación con el trámite de comunicación de la contabilización del revalúo técnico de bienes de uso.</w:t>
      </w:r>
    </w:p>
    <w:p w14:paraId="1B8A82CB" w14:textId="77777777" w:rsidR="00A03955" w:rsidRDefault="00A03955">
      <w:pPr>
        <w:widowControl w:val="0"/>
        <w:jc w:val="both"/>
        <w:rPr>
          <w:rFonts w:ascii="Arial" w:eastAsia="Arial" w:hAnsi="Arial" w:cs="Arial"/>
          <w:sz w:val="24"/>
          <w:szCs w:val="24"/>
        </w:rPr>
      </w:pPr>
    </w:p>
    <w:p w14:paraId="2BC869EF" w14:textId="77777777" w:rsidR="00A03955" w:rsidRDefault="00000000">
      <w:pPr>
        <w:widowControl w:val="0"/>
        <w:numPr>
          <w:ilvl w:val="0"/>
          <w:numId w:val="7"/>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4294B48A" w14:textId="77777777" w:rsidR="00A03955" w:rsidRDefault="00A03955">
      <w:pPr>
        <w:tabs>
          <w:tab w:val="left" w:pos="-720"/>
        </w:tabs>
        <w:ind w:left="720" w:hanging="720"/>
        <w:rPr>
          <w:rFonts w:ascii="Arial" w:eastAsia="Arial" w:hAnsi="Arial" w:cs="Arial"/>
          <w:sz w:val="24"/>
          <w:szCs w:val="24"/>
        </w:rPr>
      </w:pPr>
    </w:p>
    <w:p w14:paraId="5DDEED3E" w14:textId="77777777" w:rsidR="00A03955"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4C405EEE" w14:textId="77777777" w:rsidR="00A03955" w:rsidRDefault="00A03955">
      <w:pPr>
        <w:tabs>
          <w:tab w:val="left" w:pos="-720"/>
        </w:tabs>
        <w:ind w:left="720" w:hanging="720"/>
        <w:rPr>
          <w:rFonts w:ascii="Arial" w:eastAsia="Arial" w:hAnsi="Arial" w:cs="Arial"/>
          <w:sz w:val="24"/>
          <w:szCs w:val="24"/>
        </w:rPr>
      </w:pPr>
    </w:p>
    <w:p w14:paraId="5C86B085" w14:textId="77777777" w:rsidR="00A03955" w:rsidRDefault="00000000">
      <w:pPr>
        <w:numPr>
          <w:ilvl w:val="0"/>
          <w:numId w:val="7"/>
        </w:numPr>
        <w:pBdr>
          <w:top w:val="nil"/>
          <w:left w:val="nil"/>
          <w:bottom w:val="nil"/>
          <w:right w:val="nil"/>
          <w:between w:val="nil"/>
        </w:pBdr>
        <w:spacing w:after="120"/>
        <w:ind w:left="284" w:hanging="284"/>
        <w:rPr>
          <w:rFonts w:ascii="Arial" w:eastAsia="Arial" w:hAnsi="Arial" w:cs="Arial"/>
          <w:b/>
          <w:color w:val="000000"/>
          <w:sz w:val="24"/>
          <w:szCs w:val="24"/>
        </w:rPr>
      </w:pPr>
      <w:r>
        <w:rPr>
          <w:rFonts w:ascii="Arial" w:eastAsia="Arial" w:hAnsi="Arial" w:cs="Arial"/>
          <w:b/>
          <w:color w:val="000000"/>
          <w:sz w:val="24"/>
          <w:szCs w:val="24"/>
        </w:rPr>
        <w:t>Tarea profesional</w:t>
      </w:r>
    </w:p>
    <w:p w14:paraId="362EB2E9" w14:textId="77777777" w:rsidR="00A03955"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 para los propósitos del regulador en relación con el cumplimiento por parte de la Sociedad con los requerimientos de la IGJ mencionados en el párrafo 1 de presente informe. La RT37 exige que cumpla los </w:t>
      </w:r>
      <w:r>
        <w:rPr>
          <w:rFonts w:ascii="Arial" w:eastAsia="Arial" w:hAnsi="Arial" w:cs="Arial"/>
          <w:color w:val="000000"/>
          <w:sz w:val="24"/>
          <w:szCs w:val="24"/>
        </w:rPr>
        <w:lastRenderedPageBreak/>
        <w:t xml:space="preserve">requerimientos de ética, así como que planifique y ejecute mi tarea de forma tal que me permita emitir el presente informe de cumplimiento. </w:t>
      </w:r>
    </w:p>
    <w:p w14:paraId="38927142" w14:textId="77777777" w:rsidR="00A03955" w:rsidRDefault="00A03955"/>
    <w:p w14:paraId="650FB7EF" w14:textId="77777777" w:rsidR="00A03955" w:rsidRDefault="00A03955">
      <w:pPr>
        <w:pBdr>
          <w:top w:val="nil"/>
          <w:left w:val="nil"/>
          <w:bottom w:val="nil"/>
          <w:right w:val="nil"/>
          <w:between w:val="nil"/>
        </w:pBdr>
        <w:rPr>
          <w:rFonts w:ascii="Arial" w:eastAsia="Arial" w:hAnsi="Arial" w:cs="Arial"/>
          <w:color w:val="000000"/>
          <w:sz w:val="24"/>
          <w:szCs w:val="24"/>
        </w:rPr>
      </w:pPr>
    </w:p>
    <w:p w14:paraId="27102631" w14:textId="77777777" w:rsidR="00A03955"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 </w:t>
      </w:r>
    </w:p>
    <w:p w14:paraId="3195DB87" w14:textId="77777777" w:rsidR="00A03955" w:rsidRDefault="00A03955">
      <w:pPr>
        <w:pBdr>
          <w:top w:val="nil"/>
          <w:left w:val="nil"/>
          <w:bottom w:val="nil"/>
          <w:right w:val="nil"/>
          <w:between w:val="nil"/>
        </w:pBdr>
        <w:spacing w:after="120"/>
        <w:rPr>
          <w:rFonts w:ascii="Arial" w:eastAsia="Arial" w:hAnsi="Arial" w:cs="Arial"/>
          <w:color w:val="000000"/>
          <w:sz w:val="24"/>
          <w:szCs w:val="24"/>
        </w:rPr>
      </w:pPr>
    </w:p>
    <w:p w14:paraId="5D138695"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511EF957" w14:textId="77777777" w:rsidR="00A03955" w:rsidRDefault="00A03955">
      <w:pPr>
        <w:rPr>
          <w:rFonts w:ascii="Arial" w:eastAsia="Arial" w:hAnsi="Arial" w:cs="Arial"/>
          <w:sz w:val="24"/>
          <w:szCs w:val="24"/>
        </w:rPr>
      </w:pPr>
    </w:p>
    <w:p w14:paraId="2C505812"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requisitos exigidos por el artículo </w:t>
      </w:r>
      <w:r>
        <w:rPr>
          <w:rFonts w:ascii="Arial" w:eastAsia="Arial" w:hAnsi="Arial" w:cs="Arial"/>
          <w:sz w:val="24"/>
          <w:szCs w:val="24"/>
        </w:rPr>
        <w:t xml:space="preserve">238 </w:t>
      </w:r>
      <w:r>
        <w:rPr>
          <w:rFonts w:ascii="Arial" w:eastAsia="Arial" w:hAnsi="Arial" w:cs="Arial"/>
          <w:color w:val="000000"/>
          <w:sz w:val="24"/>
          <w:szCs w:val="24"/>
        </w:rPr>
        <w:t xml:space="preserve">de la RG 15/24 de la IGJ, de acuerdo con lo manifestado en los Anexos I y II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214F7FBC"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Estatuto social y sus modificaciones;</w:t>
      </w:r>
    </w:p>
    <w:p w14:paraId="01E416EF"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Testimonio de escritura pública N°… </w:t>
      </w:r>
      <w:r>
        <w:rPr>
          <w:rFonts w:ascii="Arial" w:eastAsia="Arial" w:hAnsi="Arial" w:cs="Arial"/>
          <w:i/>
          <w:color w:val="000000"/>
          <w:sz w:val="24"/>
          <w:szCs w:val="24"/>
        </w:rPr>
        <w:t>{o “instrumento privado original”</w:t>
      </w:r>
      <w:r>
        <w:rPr>
          <w:rFonts w:ascii="Arial" w:eastAsia="Arial" w:hAnsi="Arial" w:cs="Arial"/>
          <w:color w:val="000000"/>
          <w:sz w:val="24"/>
          <w:szCs w:val="24"/>
        </w:rPr>
        <w:t xml:space="preserve">, </w:t>
      </w:r>
      <w:r>
        <w:rPr>
          <w:rFonts w:ascii="Arial" w:eastAsia="Arial" w:hAnsi="Arial" w:cs="Arial"/>
          <w:i/>
          <w:color w:val="000000"/>
          <w:sz w:val="24"/>
          <w:szCs w:val="24"/>
        </w:rPr>
        <w:t>indicar en función a cómo se instrumente}</w:t>
      </w:r>
      <w:r>
        <w:rPr>
          <w:rFonts w:ascii="Arial" w:eastAsia="Arial" w:hAnsi="Arial" w:cs="Arial"/>
          <w:color w:val="000000"/>
          <w:sz w:val="24"/>
          <w:szCs w:val="24"/>
        </w:rPr>
        <w:t>, conteniendo transcripción de las actas de Directorio y Asamblea que aprueban el revalúo efectuado;</w:t>
      </w:r>
    </w:p>
    <w:p w14:paraId="265074D1"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de fecha… transcripta en 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rubricado el… por…</w:t>
      </w:r>
      <w:r>
        <w:rPr>
          <w:rFonts w:ascii="Arial" w:eastAsia="Arial" w:hAnsi="Arial" w:cs="Arial"/>
          <w:color w:val="000000"/>
          <w:sz w:val="24"/>
          <w:szCs w:val="24"/>
          <w:vertAlign w:val="superscript"/>
        </w:rPr>
        <w:t xml:space="preserve"> (5) </w:t>
      </w:r>
      <w:r>
        <w:rPr>
          <w:rFonts w:ascii="Arial" w:eastAsia="Arial" w:hAnsi="Arial" w:cs="Arial"/>
          <w:color w:val="000000"/>
          <w:sz w:val="24"/>
          <w:szCs w:val="24"/>
        </w:rPr>
        <w:t>bajo el N°…, folio…;</w:t>
      </w:r>
    </w:p>
    <w:p w14:paraId="779E2CEC"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w:t>
      </w:r>
      <w:r>
        <w:rPr>
          <w:rFonts w:ascii="Arial" w:eastAsia="Arial" w:hAnsi="Arial" w:cs="Arial"/>
          <w:i/>
          <w:color w:val="000000"/>
          <w:sz w:val="24"/>
          <w:szCs w:val="24"/>
        </w:rPr>
        <w:t xml:space="preserve">{Ordinaria y/o Extraordinaria, según corresponda} </w:t>
      </w:r>
      <w:r>
        <w:rPr>
          <w:rFonts w:ascii="Arial" w:eastAsia="Arial" w:hAnsi="Arial" w:cs="Arial"/>
          <w:color w:val="000000"/>
          <w:sz w:val="24"/>
          <w:szCs w:val="24"/>
        </w:rPr>
        <w:t>N°… de fecha… transcripta en el Libro de Actas de Asamblea N°... rubricado el… por…</w:t>
      </w:r>
      <w:r>
        <w:rPr>
          <w:rFonts w:ascii="Arial" w:eastAsia="Arial" w:hAnsi="Arial" w:cs="Arial"/>
          <w:color w:val="000000"/>
          <w:sz w:val="24"/>
          <w:szCs w:val="24"/>
          <w:vertAlign w:val="superscript"/>
        </w:rPr>
        <w:t xml:space="preserve"> (5)</w:t>
      </w:r>
      <w:r>
        <w:rPr>
          <w:rFonts w:ascii="Arial" w:eastAsia="Arial" w:hAnsi="Arial" w:cs="Arial"/>
          <w:color w:val="000000"/>
          <w:sz w:val="24"/>
          <w:szCs w:val="24"/>
        </w:rPr>
        <w:t xml:space="preserve"> bajo el N°…, folio…;</w:t>
      </w:r>
    </w:p>
    <w:p w14:paraId="0A2E5705"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2ECD02E8"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Informe del experto valuador independiente de fecha… suscripto por… </w:t>
      </w:r>
      <w:r>
        <w:rPr>
          <w:rFonts w:ascii="Arial" w:eastAsia="Arial" w:hAnsi="Arial" w:cs="Arial"/>
          <w:i/>
          <w:color w:val="000000"/>
          <w:sz w:val="24"/>
          <w:szCs w:val="24"/>
        </w:rPr>
        <w:t>{nombre del profesional}</w:t>
      </w:r>
      <w:r>
        <w:rPr>
          <w:rFonts w:ascii="Arial" w:eastAsia="Arial" w:hAnsi="Arial" w:cs="Arial"/>
          <w:color w:val="000000"/>
          <w:sz w:val="24"/>
          <w:szCs w:val="24"/>
        </w:rPr>
        <w:t xml:space="preserve">,… </w:t>
      </w:r>
      <w:r>
        <w:rPr>
          <w:rFonts w:ascii="Arial" w:eastAsia="Arial" w:hAnsi="Arial" w:cs="Arial"/>
          <w:i/>
          <w:color w:val="000000"/>
          <w:sz w:val="24"/>
          <w:szCs w:val="24"/>
        </w:rPr>
        <w:t>{profesión}</w:t>
      </w:r>
      <w:r>
        <w:rPr>
          <w:rFonts w:ascii="Arial" w:eastAsia="Arial" w:hAnsi="Arial" w:cs="Arial"/>
          <w:color w:val="000000"/>
          <w:sz w:val="24"/>
          <w:szCs w:val="24"/>
        </w:rPr>
        <w:t xml:space="preserve">, matrícula N°… del Consejo Profesional </w:t>
      </w:r>
      <w:r>
        <w:rPr>
          <w:rFonts w:ascii="Arial" w:eastAsia="Arial" w:hAnsi="Arial" w:cs="Arial"/>
          <w:i/>
          <w:color w:val="000000"/>
          <w:sz w:val="24"/>
          <w:szCs w:val="24"/>
        </w:rPr>
        <w:t>{indicar el consejo que corresponda}</w:t>
      </w:r>
      <w:r>
        <w:rPr>
          <w:rFonts w:ascii="Arial" w:eastAsia="Arial" w:hAnsi="Arial" w:cs="Arial"/>
          <w:color w:val="000000"/>
          <w:sz w:val="24"/>
          <w:szCs w:val="24"/>
        </w:rPr>
        <w:t xml:space="preserve"> de la firma…,</w:t>
      </w:r>
    </w:p>
    <w:p w14:paraId="09F53894"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Inventario detallado correspondiente al ejercicio finalizado al… de… de… transcripto en folios… a… del Libro Inventarios y Balances mencionado precedentemente;</w:t>
      </w:r>
    </w:p>
    <w:p w14:paraId="1F884562"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Estados contables de la Sociedad al… de… de…, transcriptos en los folios…a… del Libro Inventarios y Balances mencionado precedentemente con informe de auditoría sin salvedades </w:t>
      </w:r>
      <w:r>
        <w:rPr>
          <w:rFonts w:ascii="Arial" w:eastAsia="Arial" w:hAnsi="Arial" w:cs="Arial"/>
          <w:i/>
          <w:color w:val="000000"/>
          <w:sz w:val="24"/>
          <w:szCs w:val="24"/>
        </w:rPr>
        <w:t>{o “con las siguientes salvedades:..”. En su caso, indicar que no incluyen salvedades por limitación en el alcance de la tarea en relación con el revalúo técnico}</w:t>
      </w:r>
      <w:r>
        <w:rPr>
          <w:rFonts w:ascii="Arial" w:eastAsia="Arial" w:hAnsi="Arial" w:cs="Arial"/>
          <w:color w:val="000000"/>
          <w:sz w:val="24"/>
          <w:szCs w:val="24"/>
        </w:rPr>
        <w:t xml:space="preserve">,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w:t>
      </w:r>
    </w:p>
    <w:p w14:paraId="49DA7C3F"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Informe del órgano de fiscalización </w:t>
      </w:r>
      <w:r>
        <w:rPr>
          <w:rFonts w:ascii="Arial" w:eastAsia="Arial" w:hAnsi="Arial" w:cs="Arial"/>
          <w:color w:val="000000"/>
          <w:sz w:val="24"/>
          <w:szCs w:val="24"/>
          <w:vertAlign w:val="superscript"/>
        </w:rPr>
        <w:t>(10)</w:t>
      </w:r>
      <w:r>
        <w:rPr>
          <w:rFonts w:ascii="Arial" w:eastAsia="Arial" w:hAnsi="Arial" w:cs="Arial"/>
          <w:i/>
          <w:color w:val="000000"/>
          <w:sz w:val="24"/>
          <w:szCs w:val="24"/>
        </w:rPr>
        <w:t xml:space="preserve"> {en caso de no contar la Sociedad con dicho órgano, “de auditor”}</w:t>
      </w:r>
      <w:r>
        <w:rPr>
          <w:rFonts w:ascii="Arial" w:eastAsia="Arial" w:hAnsi="Arial" w:cs="Arial"/>
          <w:color w:val="000000"/>
          <w:sz w:val="24"/>
          <w:szCs w:val="24"/>
        </w:rPr>
        <w:t xml:space="preserve"> sobre el cumplimiento por parte de la Sociedad de los requerimientos para la contabilización del revalúo técnico de bienes de uso y sobre su razonabilidad y forma de exposición establecidos por la IGJ de fecha… sin observaciones </w:t>
      </w:r>
      <w:r>
        <w:rPr>
          <w:rFonts w:ascii="Arial" w:eastAsia="Arial" w:hAnsi="Arial" w:cs="Arial"/>
          <w:i/>
          <w:color w:val="000000"/>
          <w:sz w:val="24"/>
          <w:szCs w:val="24"/>
        </w:rPr>
        <w:t>{o “con las siguientes observaciones:…”}</w:t>
      </w:r>
      <w:r>
        <w:rPr>
          <w:rFonts w:ascii="Arial" w:eastAsia="Arial" w:hAnsi="Arial" w:cs="Arial"/>
          <w:color w:val="000000"/>
          <w:sz w:val="24"/>
          <w:szCs w:val="24"/>
        </w:rPr>
        <w:t>;</w:t>
      </w:r>
    </w:p>
    <w:p w14:paraId="5DDD46D7"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 que detalla el inventario resumido de bienes revaluados técnicamente </w:t>
      </w:r>
      <w:r>
        <w:rPr>
          <w:rFonts w:ascii="Arial" w:eastAsia="Arial" w:hAnsi="Arial" w:cs="Arial"/>
          <w:i/>
          <w:color w:val="000000"/>
          <w:sz w:val="24"/>
          <w:szCs w:val="24"/>
        </w:rPr>
        <w:t xml:space="preserve">{que debe incluir: el lugar de ubicación, el valor de origen, la depreciación acumulada, el valor residual anterior al revalúo, el valor resultante de la revaluación y la diferencia contabilizada, según </w:t>
      </w:r>
      <w:r>
        <w:rPr>
          <w:rFonts w:ascii="Arial" w:eastAsia="Arial" w:hAnsi="Arial" w:cs="Arial"/>
          <w:i/>
          <w:color w:val="000000"/>
          <w:sz w:val="24"/>
          <w:szCs w:val="24"/>
        </w:rPr>
        <w:lastRenderedPageBreak/>
        <w:t>corresponda}</w:t>
      </w:r>
      <w:r>
        <w:rPr>
          <w:rFonts w:ascii="Arial" w:eastAsia="Arial" w:hAnsi="Arial" w:cs="Arial"/>
          <w:color w:val="000000"/>
          <w:sz w:val="24"/>
          <w:szCs w:val="24"/>
        </w:rPr>
        <w:t xml:space="preserv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este informe;</w:t>
      </w:r>
    </w:p>
    <w:p w14:paraId="0CF38AAA"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el presente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761B4617"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IV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el presente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0F5CD240"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Acciones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76FA9852"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Copia de la declaración jurada que indica el carácter de beneficiario/s final/es de la Sociedad </w:t>
      </w:r>
      <w:r>
        <w:rPr>
          <w:rFonts w:ascii="Arial" w:eastAsia="Arial" w:hAnsi="Arial" w:cs="Arial"/>
          <w:i/>
          <w:color w:val="000000"/>
          <w:sz w:val="24"/>
          <w:szCs w:val="24"/>
        </w:rPr>
        <w:t>{o “que no hay persona humana que revista el carácter de beneficiario final de la Sociedad”}</w:t>
      </w:r>
      <w:r>
        <w:rPr>
          <w:rFonts w:ascii="Arial" w:eastAsia="Arial" w:hAnsi="Arial" w:cs="Arial"/>
          <w:color w:val="000000"/>
          <w:sz w:val="24"/>
          <w:szCs w:val="24"/>
        </w:rPr>
        <w:t>; y</w:t>
      </w:r>
    </w:p>
    <w:p w14:paraId="06B26F0A" w14:textId="77777777" w:rsidR="00A03955"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w:t>
      </w:r>
    </w:p>
    <w:p w14:paraId="065A7FD2"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 dispuesto en los artículos 128 y 129 </w:t>
      </w:r>
      <w:r>
        <w:rPr>
          <w:rFonts w:ascii="Arial" w:eastAsia="Arial" w:hAnsi="Arial" w:cs="Arial"/>
          <w:i/>
          <w:color w:val="000000"/>
          <w:sz w:val="24"/>
          <w:szCs w:val="24"/>
        </w:rPr>
        <w:t>{o “130”}</w:t>
      </w:r>
      <w:r>
        <w:rPr>
          <w:rFonts w:ascii="Arial" w:eastAsia="Arial" w:hAnsi="Arial" w:cs="Arial"/>
          <w:color w:val="000000"/>
          <w:sz w:val="24"/>
          <w:szCs w:val="24"/>
        </w:rPr>
        <w:t xml:space="preserve"> de la RG N° 15/24 con </w:t>
      </w:r>
      <w:r>
        <w:rPr>
          <w:rFonts w:ascii="Arial" w:eastAsia="Arial" w:hAnsi="Arial" w:cs="Arial"/>
          <w:i/>
          <w:color w:val="000000"/>
          <w:sz w:val="24"/>
          <w:szCs w:val="24"/>
        </w:rPr>
        <w:t>{detallar de acuerdo a lo que corresponda}</w:t>
      </w:r>
      <w:r>
        <w:rPr>
          <w:rFonts w:ascii="Arial" w:eastAsia="Arial" w:hAnsi="Arial" w:cs="Arial"/>
          <w:color w:val="000000"/>
          <w:sz w:val="24"/>
          <w:szCs w:val="24"/>
        </w:rPr>
        <w:t xml:space="preserve"> en relación con la presentación de los estados contables de la Sociedad mencionados en el párrafo a) viii</w:t>
      </w:r>
      <w:r>
        <w:rPr>
          <w:rFonts w:ascii="Arial" w:eastAsia="Arial" w:hAnsi="Arial" w:cs="Arial"/>
          <w:i/>
          <w:color w:val="000000"/>
          <w:sz w:val="24"/>
          <w:szCs w:val="24"/>
        </w:rPr>
        <w:t>.</w:t>
      </w:r>
    </w:p>
    <w:p w14:paraId="58E63CB5"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fecha… transcripta en los folios… a… del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mencionado en el párrafo a) iii., contenga la información requerida por el artículo 238, parte A, incisos 2. (a) y 2. (b) de la RG 15/24.</w:t>
      </w:r>
    </w:p>
    <w:p w14:paraId="13B3C60C" w14:textId="77777777" w:rsidR="00A03955" w:rsidRDefault="00000000">
      <w:pPr>
        <w:numPr>
          <w:ilvl w:val="0"/>
          <w:numId w:val="8"/>
        </w:numPr>
        <w:pBdr>
          <w:top w:val="nil"/>
          <w:left w:val="nil"/>
          <w:bottom w:val="nil"/>
          <w:right w:val="nil"/>
          <w:between w:val="nil"/>
        </w:pBdr>
        <w:ind w:hanging="436"/>
        <w:jc w:val="both"/>
        <w:rPr>
          <w:rFonts w:ascii="Arial" w:eastAsia="Arial" w:hAnsi="Arial" w:cs="Arial"/>
          <w:color w:val="000000"/>
          <w:sz w:val="24"/>
          <w:szCs w:val="24"/>
        </w:rPr>
      </w:pPr>
      <w:r>
        <w:rPr>
          <w:rFonts w:ascii="Arial" w:eastAsia="Arial" w:hAnsi="Arial" w:cs="Arial"/>
          <w:color w:val="000000"/>
          <w:sz w:val="24"/>
          <w:szCs w:val="24"/>
        </w:rPr>
        <w:t>Verificar con el acta de Asamblea N°… de fecha… transcripta en los folios… a… del Libro de Actas de Asamblea mencionado en el párrafo a) iv., la aprobación de los estados contables de la Sociedad al… de… de… y la revaluación técnica en los términos y con los requisitos previstos en el artículo 238, inciso 2. (c), de la RG 15/24.</w:t>
      </w:r>
    </w:p>
    <w:p w14:paraId="72C1691D"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el informe del experto valuador independiente mencionado en el párrafo a) vi. contenga la información requerida por el artículo 238, inciso 2. (b), de la RG 15/24.</w:t>
      </w:r>
    </w:p>
    <w:p w14:paraId="00EA6491"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el inventario resumido de los bienes revaluados, detallado en el Anexo II contenga la información requerida por el artículo 238, inciso 5 (iii).</w:t>
      </w:r>
    </w:p>
    <w:p w14:paraId="3B20B8DC" w14:textId="77777777" w:rsidR="00A0395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relación con el requerimiento establecido en el artículo 238, inciso 4, de la RG 15/24, que la Sociedad posee el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w:t>
      </w:r>
      <w:r>
        <w:rPr>
          <w:rFonts w:ascii="Arial" w:eastAsia="Arial" w:hAnsi="Arial" w:cs="Arial"/>
          <w:i/>
          <w:color w:val="000000"/>
          <w:sz w:val="24"/>
          <w:szCs w:val="24"/>
        </w:rPr>
        <w:t>{en caso de no contar la sociedad con dicho órgano, “de auditor” }</w:t>
      </w:r>
      <w:r>
        <w:rPr>
          <w:rFonts w:ascii="Arial" w:eastAsia="Arial" w:hAnsi="Arial" w:cs="Arial"/>
          <w:color w:val="000000"/>
          <w:sz w:val="24"/>
          <w:szCs w:val="24"/>
        </w:rPr>
        <w:t xml:space="preserve"> que contiene opinión sobre: </w:t>
      </w:r>
    </w:p>
    <w:p w14:paraId="7160B3E0" w14:textId="77777777" w:rsidR="00A0395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el cumplimiento por parte de la Sociedad de los requisitos establecidos por la IGJ para la contabilización de un revalúo técnico; y </w:t>
      </w:r>
    </w:p>
    <w:p w14:paraId="25E18985" w14:textId="77777777" w:rsidR="00A0395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razonabilidad y forma de exposición del revalúo técnico practicado.</w:t>
      </w:r>
    </w:p>
    <w:p w14:paraId="58657195" w14:textId="77777777" w:rsidR="00A03955" w:rsidRDefault="00000000">
      <w:pPr>
        <w:numPr>
          <w:ilvl w:val="0"/>
          <w:numId w:val="8"/>
        </w:numPr>
        <w:jc w:val="both"/>
        <w:rPr>
          <w:rFonts w:ascii="Arial" w:eastAsia="Arial" w:hAnsi="Arial" w:cs="Arial"/>
          <w:sz w:val="24"/>
          <w:szCs w:val="24"/>
        </w:rPr>
      </w:pPr>
      <w:r>
        <w:rPr>
          <w:rFonts w:ascii="Arial" w:eastAsia="Arial" w:hAnsi="Arial" w:cs="Arial"/>
          <w:sz w:val="24"/>
          <w:szCs w:val="24"/>
        </w:rPr>
        <w:t xml:space="preserve">Verificar, en relación con los requerimientos establecidos en el artículo 237, inciso 1, de la RG 15/24, que la Dirección </w:t>
      </w:r>
      <w:r>
        <w:rPr>
          <w:rFonts w:ascii="Arial" w:eastAsia="Arial" w:hAnsi="Arial" w:cs="Arial"/>
          <w:sz w:val="24"/>
          <w:szCs w:val="24"/>
          <w:vertAlign w:val="superscript"/>
        </w:rPr>
        <w:t>(4)</w:t>
      </w:r>
      <w:r>
        <w:rPr>
          <w:rFonts w:ascii="Arial" w:eastAsia="Arial" w:hAnsi="Arial" w:cs="Arial"/>
          <w:sz w:val="24"/>
          <w:szCs w:val="24"/>
        </w:rPr>
        <w:t xml:space="preserve"> de la Sociedad posee:</w:t>
      </w:r>
    </w:p>
    <w:p w14:paraId="46C338CB" w14:textId="77777777" w:rsidR="00A03955"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una apropiada documentación de respaldo del revalúo técnico practicado;</w:t>
      </w:r>
    </w:p>
    <w:p w14:paraId="4A66B184" w14:textId="77777777" w:rsidR="00A03955"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una política contable escrita y aprobada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describa el método de valuación adoptado, en un todo de conformidad con las normas contables vigentes; y</w:t>
      </w:r>
    </w:p>
    <w:p w14:paraId="60B4F2C3" w14:textId="77777777" w:rsidR="00A03955"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mecanismos de monitoreo y de confirmación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que dicha política ha sido aplicada en la preparación de los estados contables mencionados en el párrafo a) viii.</w:t>
      </w:r>
    </w:p>
    <w:p w14:paraId="18D20C91" w14:textId="77777777" w:rsidR="00A03955"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en lo que es materia de mi competencia, {podría agregarse: “y en base</w:t>
      </w:r>
      <w:r>
        <w:rPr>
          <w:rFonts w:ascii="Arial" w:eastAsia="Arial" w:hAnsi="Arial" w:cs="Arial"/>
          <w:i/>
          <w:color w:val="000000"/>
          <w:sz w:val="24"/>
          <w:szCs w:val="24"/>
        </w:rPr>
        <w:t xml:space="preserv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w:t>
      </w:r>
    </w:p>
    <w:p w14:paraId="4D38D577" w14:textId="77777777" w:rsidR="00A03955" w:rsidRDefault="00000000">
      <w:pPr>
        <w:numPr>
          <w:ilvl w:val="0"/>
          <w:numId w:val="5"/>
        </w:numPr>
        <w:jc w:val="both"/>
        <w:rPr>
          <w:rFonts w:ascii="Arial" w:eastAsia="Arial" w:hAnsi="Arial" w:cs="Arial"/>
          <w:sz w:val="24"/>
          <w:szCs w:val="24"/>
        </w:rPr>
      </w:pPr>
      <w:r>
        <w:rPr>
          <w:rFonts w:ascii="Arial" w:eastAsia="Arial" w:hAnsi="Arial" w:cs="Arial"/>
          <w:sz w:val="24"/>
          <w:szCs w:val="24"/>
        </w:rPr>
        <w:t xml:space="preserve">Verificar, en base al estatuto de la Sociedad, libros sociales y las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a la fecha del presente informe, que:</w:t>
      </w:r>
    </w:p>
    <w:p w14:paraId="18621850" w14:textId="77777777" w:rsidR="00A0395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Sociedad no se encuentra disuelta de pleno derecho por vencimiento del plazo de duración establecido en el Estatuto;</w:t>
      </w:r>
    </w:p>
    <w:p w14:paraId="064B85FD" w14:textId="77777777" w:rsidR="00A0395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a Asambleas o reuniones de socios, que en su orden del día contemplen la consideración de la disolución de la Sociedad}</w:t>
      </w:r>
      <w:r>
        <w:rPr>
          <w:rFonts w:ascii="Arial" w:eastAsia="Arial" w:hAnsi="Arial" w:cs="Arial"/>
          <w:color w:val="000000"/>
          <w:sz w:val="24"/>
          <w:szCs w:val="24"/>
        </w:rPr>
        <w:t>; y</w:t>
      </w:r>
    </w:p>
    <w:p w14:paraId="1A5FF4FB" w14:textId="77777777" w:rsidR="00A0395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qe no se encuentra comprendida en dicho artículo}</w:t>
      </w:r>
      <w:r>
        <w:rPr>
          <w:rFonts w:ascii="Arial" w:eastAsia="Arial" w:hAnsi="Arial" w:cs="Arial"/>
          <w:color w:val="000000"/>
          <w:sz w:val="24"/>
          <w:szCs w:val="24"/>
        </w:rPr>
        <w:t>.</w:t>
      </w:r>
    </w:p>
    <w:p w14:paraId="6E461241" w14:textId="77777777" w:rsidR="00A03955"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en lo que es materia de mi competencia, en relación con lo dispuesto por el artículo 47, inciso 2, apartado c, de la RG 15/24 sobre la observancia de las normas de quórum y las mayorías aplicables, que del acta de Asamblea</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 xml:space="preserve"> de fecha… y del Registro de de Asistencia correspondiente a dicha Asamblea, transcriptos en el Libro de Actas de Asamblea y en el Libro Depósito de Acciones y Registro de Asistencia a Asambleas mencionados en el párrafo a) iv. y a) xiii., surja</w:t>
      </w:r>
      <w:r>
        <w:rPr>
          <w:rFonts w:ascii="Arial" w:eastAsia="Arial" w:hAnsi="Arial" w:cs="Arial"/>
          <w:i/>
          <w:color w:val="000000"/>
          <w:sz w:val="24"/>
          <w:szCs w:val="24"/>
        </w:rPr>
        <w:t>…{“la presencia de la [totalidad/mayoría] de los accionistas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113735FC" w14:textId="77777777" w:rsidR="00A03955"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Cotejar la información que se detalla en el Anexo III adjunto en relación con las sociedades accionistas del exterior que participan en el capital social de la Sociedad, con el Registro de Acciones mencionado en el párrafo a) xiii., y con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0E1ECD75" w14:textId="77777777" w:rsidR="00A03955" w:rsidRDefault="00000000">
      <w:pPr>
        <w:numPr>
          <w:ilvl w:val="0"/>
          <w:numId w:val="5"/>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Cotejar la información que se detalla en el Anexo IV en relación con los beneficiarios finales de la Sociedad, con el Registro de Acciones mencionado en el párrafo a) xiii., otra documentación de respaldo, copia de la declaración jurada mencionada en el párrafo a) xiv.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xml:space="preserve">, y verificar que contiene los datos requeridos por el artículo 421 de la RG 15/24. </w:t>
      </w:r>
      <w:r>
        <w:rPr>
          <w:rFonts w:ascii="Arial" w:eastAsia="Arial" w:hAnsi="Arial" w:cs="Arial"/>
          <w:i/>
          <w:color w:val="000000"/>
          <w:sz w:val="24"/>
          <w:szCs w:val="24"/>
        </w:rPr>
        <w:t xml:space="preserve">{En caso que la Sociedad no tuviera beneficiarios finales, reemplazar por el siguiente párrafo: “Verificar en base al Registro de Acciones de la Sociedad mencionado en el párrafo a) xiii. otra documentación de respaldo, copia de la declaración jurada mencionada en el párrafo a) xiv.y lo manifestado por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en el Anexo IV, que la Sociedad no posee beneficiarios finales que deban ser informados según el artículo 421 de la RG 15/24”}.</w:t>
      </w:r>
    </w:p>
    <w:p w14:paraId="4EBCAADD" w14:textId="77777777" w:rsidR="00A03955" w:rsidRDefault="00A03955">
      <w:pPr>
        <w:pBdr>
          <w:top w:val="nil"/>
          <w:left w:val="nil"/>
          <w:bottom w:val="nil"/>
          <w:right w:val="nil"/>
          <w:between w:val="nil"/>
        </w:pBdr>
        <w:ind w:left="720"/>
        <w:rPr>
          <w:rFonts w:ascii="Arial" w:eastAsia="Arial" w:hAnsi="Arial" w:cs="Arial"/>
          <w:color w:val="000000"/>
          <w:sz w:val="24"/>
          <w:szCs w:val="24"/>
        </w:rPr>
      </w:pPr>
    </w:p>
    <w:p w14:paraId="36F3C451" w14:textId="77777777" w:rsidR="00A03955" w:rsidRDefault="00A03955">
      <w:pPr>
        <w:pBdr>
          <w:top w:val="nil"/>
          <w:left w:val="nil"/>
          <w:bottom w:val="nil"/>
          <w:right w:val="nil"/>
          <w:between w:val="nil"/>
        </w:pBdr>
        <w:ind w:left="720"/>
        <w:rPr>
          <w:rFonts w:ascii="Arial" w:eastAsia="Arial" w:hAnsi="Arial" w:cs="Arial"/>
          <w:sz w:val="24"/>
          <w:szCs w:val="24"/>
        </w:rPr>
      </w:pPr>
    </w:p>
    <w:p w14:paraId="40BF1DB5" w14:textId="77777777" w:rsidR="00A03955" w:rsidRDefault="00A03955">
      <w:pPr>
        <w:pBdr>
          <w:top w:val="nil"/>
          <w:left w:val="nil"/>
          <w:bottom w:val="nil"/>
          <w:right w:val="nil"/>
          <w:between w:val="nil"/>
        </w:pBdr>
        <w:ind w:left="720"/>
        <w:rPr>
          <w:rFonts w:ascii="Arial" w:eastAsia="Arial" w:hAnsi="Arial" w:cs="Arial"/>
          <w:sz w:val="24"/>
          <w:szCs w:val="24"/>
        </w:rPr>
      </w:pPr>
    </w:p>
    <w:p w14:paraId="7EE39120" w14:textId="77777777" w:rsidR="00A03955" w:rsidRDefault="00000000">
      <w:pPr>
        <w:numPr>
          <w:ilvl w:val="0"/>
          <w:numId w:val="7"/>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7B4379CC" w14:textId="77777777" w:rsidR="00A03955" w:rsidRDefault="00A03955">
      <w:pPr>
        <w:tabs>
          <w:tab w:val="left" w:pos="-720"/>
          <w:tab w:val="left" w:pos="0"/>
          <w:tab w:val="left" w:pos="487"/>
          <w:tab w:val="left" w:pos="862"/>
        </w:tabs>
        <w:rPr>
          <w:rFonts w:ascii="Arial" w:eastAsia="Arial" w:hAnsi="Arial" w:cs="Arial"/>
          <w:sz w:val="24"/>
          <w:szCs w:val="24"/>
        </w:rPr>
      </w:pPr>
    </w:p>
    <w:p w14:paraId="66A48D01" w14:textId="77777777" w:rsidR="00A0395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comunicación sobre la contabilización del revalúo técnico de los bienes de uso de la Sociedad </w:t>
      </w:r>
      <w:r>
        <w:rPr>
          <w:rFonts w:ascii="Arial" w:eastAsia="Arial" w:hAnsi="Arial" w:cs="Arial"/>
          <w:sz w:val="24"/>
          <w:szCs w:val="24"/>
          <w:vertAlign w:val="superscript"/>
        </w:rPr>
        <w:t>(8)</w:t>
      </w:r>
      <w:r>
        <w:rPr>
          <w:rFonts w:ascii="Arial" w:eastAsia="Arial" w:hAnsi="Arial" w:cs="Arial"/>
          <w:sz w:val="24"/>
          <w:szCs w:val="24"/>
        </w:rPr>
        <w:t>.</w:t>
      </w:r>
    </w:p>
    <w:p w14:paraId="51C24FFB" w14:textId="77777777" w:rsidR="00A03955" w:rsidRDefault="00A03955">
      <w:pPr>
        <w:tabs>
          <w:tab w:val="left" w:pos="-720"/>
          <w:tab w:val="left" w:pos="0"/>
          <w:tab w:val="left" w:pos="487"/>
          <w:tab w:val="left" w:pos="862"/>
        </w:tabs>
        <w:rPr>
          <w:rFonts w:ascii="Arial" w:eastAsia="Arial" w:hAnsi="Arial" w:cs="Arial"/>
          <w:b/>
          <w:sz w:val="24"/>
          <w:szCs w:val="24"/>
        </w:rPr>
      </w:pPr>
    </w:p>
    <w:p w14:paraId="26832A40" w14:textId="77777777" w:rsidR="00A03955" w:rsidRDefault="00000000">
      <w:pPr>
        <w:numPr>
          <w:ilvl w:val="0"/>
          <w:numId w:val="7"/>
        </w:numPr>
        <w:pBdr>
          <w:top w:val="nil"/>
          <w:left w:val="nil"/>
          <w:bottom w:val="nil"/>
          <w:right w:val="nil"/>
          <w:between w:val="nil"/>
        </w:pBdr>
        <w:ind w:left="284" w:hanging="284"/>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10F89977" w14:textId="77777777" w:rsidR="00A03955" w:rsidRDefault="00A03955">
      <w:pPr>
        <w:tabs>
          <w:tab w:val="left" w:pos="-720"/>
          <w:tab w:val="left" w:pos="0"/>
          <w:tab w:val="left" w:pos="487"/>
          <w:tab w:val="left" w:pos="862"/>
        </w:tabs>
        <w:rPr>
          <w:rFonts w:ascii="Arial" w:eastAsia="Arial" w:hAnsi="Arial" w:cs="Arial"/>
          <w:b/>
          <w:sz w:val="24"/>
          <w:szCs w:val="24"/>
        </w:rPr>
      </w:pPr>
    </w:p>
    <w:p w14:paraId="2C243742" w14:textId="77777777" w:rsidR="00A0395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para su presentación ante la IGJ, y en relación con los requerimientos dispuestos para la comunicación de la contabilización del revalúo técnico de bienes de uso de la Sociedad mencionado en el párrafo 1 y, por lo tanto, no debe ser utilizado, hacerse referencia a él o ser distribuido con ningún otro propósito.</w:t>
      </w:r>
    </w:p>
    <w:p w14:paraId="0468AE54" w14:textId="77777777" w:rsidR="00A03955" w:rsidRDefault="00A03955">
      <w:pPr>
        <w:rPr>
          <w:rFonts w:ascii="Arial" w:eastAsia="Arial" w:hAnsi="Arial" w:cs="Arial"/>
          <w:sz w:val="24"/>
          <w:szCs w:val="24"/>
        </w:rPr>
      </w:pPr>
    </w:p>
    <w:p w14:paraId="3EF48DB4" w14:textId="77777777" w:rsidR="00A03955" w:rsidRDefault="00000000">
      <w:pPr>
        <w:rPr>
          <w:rFonts w:ascii="Arial" w:eastAsia="Arial" w:hAnsi="Arial" w:cs="Arial"/>
          <w:sz w:val="24"/>
          <w:szCs w:val="24"/>
        </w:rPr>
      </w:pPr>
      <w:r>
        <w:rPr>
          <w:rFonts w:ascii="Arial" w:eastAsia="Arial" w:hAnsi="Arial" w:cs="Arial"/>
          <w:sz w:val="24"/>
          <w:szCs w:val="24"/>
        </w:rPr>
        <w:t>Lugar y fecha</w:t>
      </w:r>
    </w:p>
    <w:p w14:paraId="46ED0D47" w14:textId="77777777" w:rsidR="00A03955" w:rsidRDefault="00A03955">
      <w:pPr>
        <w:tabs>
          <w:tab w:val="left" w:pos="-720"/>
          <w:tab w:val="left" w:pos="0"/>
          <w:tab w:val="left" w:pos="487"/>
          <w:tab w:val="left" w:pos="862"/>
        </w:tabs>
        <w:jc w:val="both"/>
        <w:rPr>
          <w:rFonts w:ascii="Arial" w:eastAsia="Arial" w:hAnsi="Arial" w:cs="Arial"/>
          <w:sz w:val="24"/>
          <w:szCs w:val="24"/>
        </w:rPr>
      </w:pPr>
    </w:p>
    <w:p w14:paraId="0F23434C" w14:textId="77777777" w:rsidR="00A03955" w:rsidRDefault="00A03955">
      <w:pPr>
        <w:tabs>
          <w:tab w:val="left" w:pos="-720"/>
          <w:tab w:val="left" w:pos="0"/>
          <w:tab w:val="left" w:pos="487"/>
          <w:tab w:val="left" w:pos="862"/>
        </w:tabs>
        <w:jc w:val="both"/>
        <w:rPr>
          <w:rFonts w:ascii="Arial" w:eastAsia="Arial" w:hAnsi="Arial" w:cs="Arial"/>
          <w:sz w:val="24"/>
          <w:szCs w:val="24"/>
        </w:rPr>
      </w:pPr>
    </w:p>
    <w:p w14:paraId="56D980AB" w14:textId="77777777" w:rsidR="00A03955"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A03955">
          <w:footerReference w:type="first" r:id="rId8"/>
          <w:pgSz w:w="11907" w:h="16839"/>
          <w:pgMar w:top="1701" w:right="1134" w:bottom="1134" w:left="1701" w:header="720" w:footer="720" w:gutter="0"/>
          <w:pgNumType w:start="1"/>
          <w:cols w:space="720"/>
          <w:titlePg/>
        </w:sectPr>
      </w:pPr>
      <w:r>
        <w:rPr>
          <w:rFonts w:ascii="Arial" w:eastAsia="Arial" w:hAnsi="Arial" w:cs="Arial"/>
          <w:color w:val="000000"/>
          <w:sz w:val="24"/>
          <w:szCs w:val="24"/>
        </w:rPr>
        <w:t>[Firma del profesional]</w:t>
      </w:r>
    </w:p>
    <w:p w14:paraId="7129F397" w14:textId="77777777" w:rsidR="00A03955"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7172CF07" w14:textId="77777777" w:rsidR="00A03955" w:rsidRDefault="00000000">
      <w:pPr>
        <w:rPr>
          <w:rFonts w:ascii="Arial" w:eastAsia="Arial" w:hAnsi="Arial" w:cs="Arial"/>
          <w:b/>
          <w:i/>
          <w:color w:val="0070C0"/>
          <w:sz w:val="24"/>
          <w:szCs w:val="24"/>
          <w:u w:val="single"/>
        </w:rPr>
      </w:pPr>
      <w:r>
        <w:rPr>
          <w:rFonts w:ascii="Arial" w:eastAsia="Arial" w:hAnsi="Arial" w:cs="Arial"/>
          <w:b/>
          <w:i/>
          <w:sz w:val="24"/>
          <w:szCs w:val="24"/>
          <w:u w:val="single"/>
        </w:rPr>
        <w:t>[Incorporar membrete de la Sociedad]</w:t>
      </w:r>
    </w:p>
    <w:p w14:paraId="5C7D4464" w14:textId="77777777" w:rsidR="00A03955" w:rsidRDefault="00A03955">
      <w:pPr>
        <w:rPr>
          <w:rFonts w:ascii="Arial" w:eastAsia="Arial" w:hAnsi="Arial" w:cs="Arial"/>
          <w:b/>
          <w:sz w:val="24"/>
          <w:szCs w:val="24"/>
        </w:rPr>
      </w:pPr>
    </w:p>
    <w:tbl>
      <w:tblPr>
        <w:tblStyle w:val="a"/>
        <w:tblW w:w="3544" w:type="dxa"/>
        <w:tblLayout w:type="fixed"/>
        <w:tblLook w:val="0000" w:firstRow="0" w:lastRow="0" w:firstColumn="0" w:lastColumn="0" w:noHBand="0" w:noVBand="0"/>
      </w:tblPr>
      <w:tblGrid>
        <w:gridCol w:w="3544"/>
      </w:tblGrid>
      <w:tr w:rsidR="00A03955" w14:paraId="6BCD21EE" w14:textId="77777777">
        <w:trPr>
          <w:cantSplit/>
          <w:trHeight w:val="180"/>
        </w:trPr>
        <w:tc>
          <w:tcPr>
            <w:tcW w:w="3544" w:type="dxa"/>
          </w:tcPr>
          <w:p w14:paraId="4CB58C1D" w14:textId="77777777" w:rsidR="00A03955" w:rsidRDefault="00A03955">
            <w:pPr>
              <w:keepNext/>
              <w:rPr>
                <w:rFonts w:ascii="Arial" w:eastAsia="Arial" w:hAnsi="Arial" w:cs="Arial"/>
                <w:sz w:val="24"/>
                <w:szCs w:val="24"/>
              </w:rPr>
            </w:pPr>
          </w:p>
        </w:tc>
      </w:tr>
    </w:tbl>
    <w:p w14:paraId="379B88CB" w14:textId="77777777" w:rsidR="00A03955" w:rsidRDefault="00000000">
      <w:pPr>
        <w:rPr>
          <w:rFonts w:ascii="Arial" w:eastAsia="Arial" w:hAnsi="Arial" w:cs="Arial"/>
          <w:b/>
          <w:sz w:val="24"/>
          <w:szCs w:val="24"/>
        </w:rPr>
      </w:pPr>
      <w:r>
        <w:rPr>
          <w:rFonts w:ascii="Arial" w:eastAsia="Arial" w:hAnsi="Arial" w:cs="Arial"/>
          <w:b/>
          <w:sz w:val="24"/>
          <w:szCs w:val="24"/>
        </w:rPr>
        <w:t>COMUNICACIÓN SOBRE LA CONTABILIZACIÓN DEL REVALÚO TÉCNICO DE BIENES DE USO</w:t>
      </w:r>
    </w:p>
    <w:p w14:paraId="64DBABC9" w14:textId="77777777" w:rsidR="00A03955" w:rsidRDefault="00A03955">
      <w:pPr>
        <w:rPr>
          <w:rFonts w:ascii="Arial" w:eastAsia="Arial" w:hAnsi="Arial" w:cs="Arial"/>
          <w:b/>
          <w:sz w:val="24"/>
          <w:szCs w:val="24"/>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6587"/>
        <w:gridCol w:w="1979"/>
      </w:tblGrid>
      <w:tr w:rsidR="00A03955" w14:paraId="4FC7A845" w14:textId="77777777">
        <w:tc>
          <w:tcPr>
            <w:tcW w:w="9062" w:type="dxa"/>
            <w:gridSpan w:val="3"/>
          </w:tcPr>
          <w:p w14:paraId="5A5A2844" w14:textId="77777777" w:rsidR="00A03955"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los artículos 237 y 238  de la RG 15/24 de la IGJ</w:t>
            </w:r>
          </w:p>
        </w:tc>
      </w:tr>
      <w:tr w:rsidR="00A03955" w14:paraId="0BC9FB83" w14:textId="77777777">
        <w:trPr>
          <w:trHeight w:val="4262"/>
        </w:trPr>
        <w:tc>
          <w:tcPr>
            <w:tcW w:w="496" w:type="dxa"/>
          </w:tcPr>
          <w:p w14:paraId="398F4AAA" w14:textId="77777777" w:rsidR="00A03955" w:rsidRDefault="00000000">
            <w:pPr>
              <w:jc w:val="both"/>
              <w:rPr>
                <w:rFonts w:ascii="Arial" w:eastAsia="Arial" w:hAnsi="Arial" w:cs="Arial"/>
                <w:sz w:val="24"/>
                <w:szCs w:val="24"/>
              </w:rPr>
            </w:pPr>
            <w:r>
              <w:rPr>
                <w:rFonts w:ascii="Arial" w:eastAsia="Arial" w:hAnsi="Arial" w:cs="Arial"/>
                <w:sz w:val="24"/>
                <w:szCs w:val="24"/>
              </w:rPr>
              <w:t>a)</w:t>
            </w:r>
          </w:p>
        </w:tc>
        <w:tc>
          <w:tcPr>
            <w:tcW w:w="6587" w:type="dxa"/>
          </w:tcPr>
          <w:p w14:paraId="49302F4D"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xml:space="preserve"> que aprueba el revalúo efectuado, que incluye la transcripción de:</w:t>
            </w:r>
          </w:p>
          <w:p w14:paraId="58938B1E" w14:textId="77777777" w:rsidR="00A03955" w:rsidRDefault="00000000">
            <w:pPr>
              <w:numPr>
                <w:ilvl w:val="0"/>
                <w:numId w:val="6"/>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 xml:space="preserve">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celebrada el… transcripta en folios… a… del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2F4CD830" w14:textId="77777777" w:rsidR="00A03955" w:rsidRDefault="00000000">
            <w:pPr>
              <w:numPr>
                <w:ilvl w:val="0"/>
                <w:numId w:val="6"/>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Acta</w:t>
            </w:r>
            <w:r>
              <w:rPr>
                <w:rFonts w:ascii="Arial" w:eastAsia="Arial" w:hAnsi="Arial" w:cs="Arial"/>
                <w:i/>
                <w:color w:val="000000"/>
                <w:sz w:val="24"/>
                <w:szCs w:val="24"/>
              </w:rPr>
              <w:t xml:space="preserve"> </w:t>
            </w:r>
            <w:r>
              <w:rPr>
                <w:rFonts w:ascii="Arial" w:eastAsia="Arial" w:hAnsi="Arial" w:cs="Arial"/>
                <w:color w:val="000000"/>
                <w:sz w:val="24"/>
                <w:szCs w:val="24"/>
              </w:rPr>
              <w:t xml:space="preserve">de Asamblea General... </w:t>
            </w:r>
            <w:r>
              <w:rPr>
                <w:rFonts w:ascii="Arial" w:eastAsia="Arial" w:hAnsi="Arial" w:cs="Arial"/>
                <w:i/>
                <w:color w:val="000000"/>
                <w:sz w:val="24"/>
                <w:szCs w:val="24"/>
              </w:rPr>
              <w:t>{Ordinaria y/o Extraordinaria, según corresponda}</w:t>
            </w:r>
            <w:r>
              <w:rPr>
                <w:rFonts w:ascii="Arial" w:eastAsia="Arial" w:hAnsi="Arial" w:cs="Arial"/>
                <w:i/>
                <w:color w:val="666666"/>
                <w:sz w:val="24"/>
                <w:szCs w:val="24"/>
              </w:rPr>
              <w:t xml:space="preserve"> </w:t>
            </w:r>
            <w:r>
              <w:rPr>
                <w:rFonts w:ascii="Arial" w:eastAsia="Arial" w:hAnsi="Arial" w:cs="Arial"/>
                <w:color w:val="000000"/>
                <w:sz w:val="24"/>
                <w:szCs w:val="24"/>
              </w:rPr>
              <w:t>N°… celebrada el… transcripta en folios… a… del Libro de Actas de Asamblea N°… rubricado el… por…</w:t>
            </w:r>
            <w:r>
              <w:rPr>
                <w:rFonts w:ascii="Arial" w:eastAsia="Arial" w:hAnsi="Arial" w:cs="Arial"/>
                <w:color w:val="000000"/>
                <w:sz w:val="24"/>
                <w:szCs w:val="24"/>
                <w:vertAlign w:val="superscript"/>
              </w:rPr>
              <w:t xml:space="preserve"> (5)</w:t>
            </w:r>
            <w:r>
              <w:rPr>
                <w:rFonts w:ascii="Arial" w:eastAsia="Arial" w:hAnsi="Arial" w:cs="Arial"/>
                <w:color w:val="000000"/>
                <w:sz w:val="24"/>
                <w:szCs w:val="24"/>
              </w:rPr>
              <w:t xml:space="preserve"> bajo el N°…</w:t>
            </w:r>
          </w:p>
          <w:p w14:paraId="320E7E8F" w14:textId="77777777" w:rsidR="00A03955" w:rsidRDefault="00000000">
            <w:pPr>
              <w:numPr>
                <w:ilvl w:val="0"/>
                <w:numId w:val="6"/>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tc>
        <w:tc>
          <w:tcPr>
            <w:tcW w:w="1979" w:type="dxa"/>
          </w:tcPr>
          <w:p w14:paraId="7119F49C" w14:textId="77777777" w:rsidR="00A0395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A03955" w14:paraId="5E47E0DA" w14:textId="77777777">
        <w:trPr>
          <w:trHeight w:val="1546"/>
        </w:trPr>
        <w:tc>
          <w:tcPr>
            <w:tcW w:w="496" w:type="dxa"/>
          </w:tcPr>
          <w:p w14:paraId="5EC2875C"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b) </w:t>
            </w:r>
          </w:p>
        </w:tc>
        <w:tc>
          <w:tcPr>
            <w:tcW w:w="6587" w:type="dxa"/>
          </w:tcPr>
          <w:p w14:paraId="67CFCC28"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Informe del experto valuador independiente de fecha… suscripto por… </w:t>
            </w:r>
            <w:r>
              <w:rPr>
                <w:rFonts w:ascii="Arial" w:eastAsia="Arial" w:hAnsi="Arial" w:cs="Arial"/>
                <w:i/>
                <w:sz w:val="24"/>
                <w:szCs w:val="24"/>
              </w:rPr>
              <w:t>{nombre del profesional}</w:t>
            </w:r>
            <w:r>
              <w:rPr>
                <w:rFonts w:ascii="Arial" w:eastAsia="Arial" w:hAnsi="Arial" w:cs="Arial"/>
                <w:sz w:val="24"/>
                <w:szCs w:val="24"/>
              </w:rPr>
              <w:t>, …</w:t>
            </w:r>
            <w:r>
              <w:rPr>
                <w:rFonts w:ascii="Arial" w:eastAsia="Arial" w:hAnsi="Arial" w:cs="Arial"/>
                <w:i/>
                <w:sz w:val="24"/>
                <w:szCs w:val="24"/>
              </w:rPr>
              <w:t>{profesión}</w:t>
            </w:r>
            <w:r>
              <w:rPr>
                <w:rFonts w:ascii="Arial" w:eastAsia="Arial" w:hAnsi="Arial" w:cs="Arial"/>
                <w:sz w:val="24"/>
                <w:szCs w:val="24"/>
              </w:rPr>
              <w:t xml:space="preserve">, matrícula N°… del Consejo Profesional </w:t>
            </w:r>
            <w:r>
              <w:rPr>
                <w:rFonts w:ascii="Arial" w:eastAsia="Arial" w:hAnsi="Arial" w:cs="Arial"/>
                <w:i/>
                <w:sz w:val="24"/>
                <w:szCs w:val="24"/>
              </w:rPr>
              <w:t>{indicar el consejo que corresponda}</w:t>
            </w:r>
            <w:r>
              <w:rPr>
                <w:rFonts w:ascii="Arial" w:eastAsia="Arial" w:hAnsi="Arial" w:cs="Arial"/>
                <w:sz w:val="24"/>
                <w:szCs w:val="24"/>
              </w:rPr>
              <w:t xml:space="preserve"> de la firma…</w:t>
            </w:r>
          </w:p>
        </w:tc>
        <w:tc>
          <w:tcPr>
            <w:tcW w:w="1979" w:type="dxa"/>
          </w:tcPr>
          <w:p w14:paraId="29D7FE6A" w14:textId="77777777" w:rsidR="00A0395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A03955" w14:paraId="4ED7FA7E" w14:textId="77777777">
        <w:trPr>
          <w:trHeight w:val="2390"/>
        </w:trPr>
        <w:tc>
          <w:tcPr>
            <w:tcW w:w="496" w:type="dxa"/>
          </w:tcPr>
          <w:p w14:paraId="0689FBD1" w14:textId="77777777" w:rsidR="00A03955" w:rsidRDefault="00000000">
            <w:pPr>
              <w:jc w:val="both"/>
              <w:rPr>
                <w:rFonts w:ascii="Arial" w:eastAsia="Arial" w:hAnsi="Arial" w:cs="Arial"/>
                <w:sz w:val="24"/>
                <w:szCs w:val="24"/>
              </w:rPr>
            </w:pPr>
            <w:r>
              <w:rPr>
                <w:rFonts w:ascii="Arial" w:eastAsia="Arial" w:hAnsi="Arial" w:cs="Arial"/>
                <w:sz w:val="24"/>
                <w:szCs w:val="24"/>
              </w:rPr>
              <w:t>c)</w:t>
            </w:r>
          </w:p>
        </w:tc>
        <w:tc>
          <w:tcPr>
            <w:tcW w:w="6587" w:type="dxa"/>
          </w:tcPr>
          <w:p w14:paraId="768E34A0"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Estados contables de la Sociedad al… de… de…, transcriptos en los folios…a… del Libro Inventarios y Balances mencionado precedentemente con informe de auditoría sin salvedades </w:t>
            </w:r>
            <w:r>
              <w:rPr>
                <w:rFonts w:ascii="Arial" w:eastAsia="Arial" w:hAnsi="Arial" w:cs="Arial"/>
                <w:i/>
                <w:sz w:val="24"/>
                <w:szCs w:val="24"/>
              </w:rPr>
              <w:t xml:space="preserve">{o “con las siguientes salvedades:..”. </w:t>
            </w:r>
            <w:r>
              <w:rPr>
                <w:rFonts w:ascii="Arial" w:eastAsia="Arial" w:hAnsi="Arial" w:cs="Arial"/>
                <w:i/>
                <w:color w:val="000000"/>
                <w:sz w:val="24"/>
                <w:szCs w:val="24"/>
              </w:rPr>
              <w:t>En su caso, indicar que no incluyen salvedades por limitación en el alcance de la tarea en relación con el revalúo técnico</w:t>
            </w:r>
            <w:r>
              <w:rPr>
                <w:rFonts w:ascii="Arial" w:eastAsia="Arial" w:hAnsi="Arial" w:cs="Arial"/>
                <w:i/>
                <w:sz w:val="24"/>
                <w:szCs w:val="24"/>
              </w:rPr>
              <w:t>}</w:t>
            </w:r>
            <w:r>
              <w:rPr>
                <w:rFonts w:ascii="Arial" w:eastAsia="Arial" w:hAnsi="Arial" w:cs="Arial"/>
                <w:sz w:val="24"/>
                <w:szCs w:val="24"/>
              </w:rPr>
              <w:t xml:space="preserve">, 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tc>
        <w:tc>
          <w:tcPr>
            <w:tcW w:w="1979" w:type="dxa"/>
          </w:tcPr>
          <w:p w14:paraId="4885C4B4" w14:textId="77777777" w:rsidR="00A03955" w:rsidRDefault="00000000">
            <w:pPr>
              <w:rPr>
                <w:rFonts w:ascii="Arial" w:eastAsia="Arial" w:hAnsi="Arial" w:cs="Arial"/>
                <w:sz w:val="24"/>
                <w:szCs w:val="24"/>
              </w:rPr>
            </w:pPr>
            <w:r>
              <w:rPr>
                <w:rFonts w:ascii="Arial" w:eastAsia="Arial" w:hAnsi="Arial" w:cs="Arial"/>
                <w:sz w:val="24"/>
                <w:szCs w:val="24"/>
              </w:rPr>
              <w:t>Presentados a la IGJ con fecha… de conformidad con el artículo 128 de la RG 15/24</w:t>
            </w:r>
          </w:p>
        </w:tc>
      </w:tr>
      <w:tr w:rsidR="00A03955" w14:paraId="0FABEE24" w14:textId="77777777">
        <w:trPr>
          <w:trHeight w:val="2127"/>
        </w:trPr>
        <w:tc>
          <w:tcPr>
            <w:tcW w:w="496" w:type="dxa"/>
          </w:tcPr>
          <w:p w14:paraId="4EB18A17" w14:textId="77777777" w:rsidR="00A03955" w:rsidRDefault="00000000">
            <w:pPr>
              <w:jc w:val="both"/>
              <w:rPr>
                <w:rFonts w:ascii="Arial" w:eastAsia="Arial" w:hAnsi="Arial" w:cs="Arial"/>
                <w:sz w:val="24"/>
                <w:szCs w:val="24"/>
              </w:rPr>
            </w:pPr>
            <w:r>
              <w:rPr>
                <w:rFonts w:ascii="Arial" w:eastAsia="Arial" w:hAnsi="Arial" w:cs="Arial"/>
                <w:sz w:val="24"/>
                <w:szCs w:val="24"/>
              </w:rPr>
              <w:t>d)</w:t>
            </w:r>
          </w:p>
        </w:tc>
        <w:tc>
          <w:tcPr>
            <w:tcW w:w="6587" w:type="dxa"/>
          </w:tcPr>
          <w:p w14:paraId="0C0B77CA" w14:textId="77777777" w:rsidR="00A03955" w:rsidRDefault="00000000">
            <w:pPr>
              <w:jc w:val="both"/>
              <w:rPr>
                <w:rFonts w:ascii="Arial" w:eastAsia="Arial" w:hAnsi="Arial" w:cs="Arial"/>
                <w:sz w:val="24"/>
                <w:szCs w:val="24"/>
              </w:rPr>
            </w:pPr>
            <w:r>
              <w:rPr>
                <w:rFonts w:ascii="Arial" w:eastAsia="Arial" w:hAnsi="Arial" w:cs="Arial"/>
                <w:sz w:val="24"/>
                <w:szCs w:val="24"/>
              </w:rPr>
              <w:t xml:space="preserve">Informe del órgano de fiscalización </w:t>
            </w:r>
            <w:r>
              <w:rPr>
                <w:rFonts w:ascii="Arial" w:eastAsia="Arial" w:hAnsi="Arial" w:cs="Arial"/>
                <w:sz w:val="24"/>
                <w:szCs w:val="24"/>
                <w:vertAlign w:val="superscript"/>
              </w:rPr>
              <w:t>(10)</w:t>
            </w:r>
            <w:r>
              <w:rPr>
                <w:rFonts w:ascii="Arial" w:eastAsia="Arial" w:hAnsi="Arial" w:cs="Arial"/>
                <w:i/>
                <w:sz w:val="24"/>
                <w:szCs w:val="24"/>
              </w:rPr>
              <w:t xml:space="preserve"> {en caso de no contar la Sociedad con dicho órgano, “de auditor”}</w:t>
            </w:r>
            <w:r>
              <w:rPr>
                <w:rFonts w:ascii="Arial" w:eastAsia="Arial" w:hAnsi="Arial" w:cs="Arial"/>
                <w:sz w:val="24"/>
                <w:szCs w:val="24"/>
              </w:rPr>
              <w:t xml:space="preserve"> sobre el cumplimiento por parte de la Sociedad de los requerimientos para la contabilización del revalúo técnico de bienes de uso y sobre su razonabilidad y forma de exposición establecidos por la IGJ de fecha… sin observaciones </w:t>
            </w:r>
            <w:r>
              <w:rPr>
                <w:rFonts w:ascii="Arial" w:eastAsia="Arial" w:hAnsi="Arial" w:cs="Arial"/>
                <w:i/>
                <w:sz w:val="24"/>
                <w:szCs w:val="24"/>
              </w:rPr>
              <w:t>{o “con las siguientes observaciones:…”}.</w:t>
            </w:r>
          </w:p>
        </w:tc>
        <w:tc>
          <w:tcPr>
            <w:tcW w:w="1979" w:type="dxa"/>
          </w:tcPr>
          <w:p w14:paraId="2EFF3549" w14:textId="77777777" w:rsidR="00A03955"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A03955" w14:paraId="44D37F0C" w14:textId="77777777">
        <w:tc>
          <w:tcPr>
            <w:tcW w:w="496" w:type="dxa"/>
          </w:tcPr>
          <w:p w14:paraId="51DB8C88" w14:textId="77777777" w:rsidR="00A03955" w:rsidRDefault="00000000">
            <w:pPr>
              <w:jc w:val="both"/>
              <w:rPr>
                <w:rFonts w:ascii="Arial" w:eastAsia="Arial" w:hAnsi="Arial" w:cs="Arial"/>
                <w:sz w:val="24"/>
                <w:szCs w:val="24"/>
              </w:rPr>
            </w:pPr>
            <w:r>
              <w:rPr>
                <w:rFonts w:ascii="Arial" w:eastAsia="Arial" w:hAnsi="Arial" w:cs="Arial"/>
                <w:sz w:val="24"/>
                <w:szCs w:val="24"/>
              </w:rPr>
              <w:t>e)</w:t>
            </w:r>
          </w:p>
        </w:tc>
        <w:tc>
          <w:tcPr>
            <w:tcW w:w="6587" w:type="dxa"/>
          </w:tcPr>
          <w:p w14:paraId="6EAB12BF" w14:textId="77777777" w:rsidR="00A03955" w:rsidRDefault="00000000">
            <w:pPr>
              <w:jc w:val="both"/>
              <w:rPr>
                <w:rFonts w:ascii="Arial" w:eastAsia="Arial" w:hAnsi="Arial" w:cs="Arial"/>
                <w:sz w:val="24"/>
                <w:szCs w:val="24"/>
              </w:rPr>
            </w:pPr>
            <w:r>
              <w:rPr>
                <w:rFonts w:ascii="Arial" w:eastAsia="Arial" w:hAnsi="Arial" w:cs="Arial"/>
                <w:sz w:val="24"/>
                <w:szCs w:val="24"/>
              </w:rPr>
              <w:t>Anexo II que detalla el inventario resumido de bienes revaluados técnicamente.</w:t>
            </w:r>
          </w:p>
        </w:tc>
        <w:tc>
          <w:tcPr>
            <w:tcW w:w="1979" w:type="dxa"/>
          </w:tcPr>
          <w:p w14:paraId="33FB2552" w14:textId="77777777" w:rsidR="00A03955" w:rsidRDefault="00000000">
            <w:pPr>
              <w:rPr>
                <w:rFonts w:ascii="Arial" w:eastAsia="Arial" w:hAnsi="Arial" w:cs="Arial"/>
                <w:sz w:val="24"/>
                <w:szCs w:val="24"/>
              </w:rPr>
            </w:pPr>
            <w:r>
              <w:rPr>
                <w:rFonts w:ascii="Arial" w:eastAsia="Arial" w:hAnsi="Arial" w:cs="Arial"/>
                <w:sz w:val="24"/>
                <w:szCs w:val="24"/>
              </w:rPr>
              <w:t>Se adjunta al presente informe</w:t>
            </w:r>
          </w:p>
        </w:tc>
      </w:tr>
      <w:tr w:rsidR="00A03955" w14:paraId="798B2E5E" w14:textId="77777777">
        <w:tc>
          <w:tcPr>
            <w:tcW w:w="496" w:type="dxa"/>
          </w:tcPr>
          <w:p w14:paraId="00BDDB69" w14:textId="77777777" w:rsidR="00A03955" w:rsidRDefault="00000000">
            <w:pPr>
              <w:jc w:val="both"/>
              <w:rPr>
                <w:rFonts w:ascii="Arial" w:eastAsia="Arial" w:hAnsi="Arial" w:cs="Arial"/>
                <w:sz w:val="24"/>
                <w:szCs w:val="24"/>
              </w:rPr>
            </w:pPr>
            <w:r>
              <w:rPr>
                <w:rFonts w:ascii="Arial" w:eastAsia="Arial" w:hAnsi="Arial" w:cs="Arial"/>
                <w:sz w:val="24"/>
                <w:szCs w:val="24"/>
              </w:rPr>
              <w:lastRenderedPageBreak/>
              <w:t>f)</w:t>
            </w:r>
          </w:p>
        </w:tc>
        <w:tc>
          <w:tcPr>
            <w:tcW w:w="6587" w:type="dxa"/>
          </w:tcPr>
          <w:p w14:paraId="0E96FBC7" w14:textId="77777777" w:rsidR="00A03955" w:rsidRDefault="00000000">
            <w:pPr>
              <w:ind w:left="66"/>
              <w:jc w:val="both"/>
              <w:rPr>
                <w:rFonts w:ascii="Arial" w:eastAsia="Arial" w:hAnsi="Arial" w:cs="Arial"/>
                <w:sz w:val="24"/>
                <w:szCs w:val="24"/>
              </w:rPr>
            </w:pPr>
            <w:r>
              <w:rPr>
                <w:rFonts w:ascii="Arial" w:eastAsia="Arial" w:hAnsi="Arial" w:cs="Arial"/>
                <w:sz w:val="24"/>
                <w:szCs w:val="24"/>
              </w:rPr>
              <w:t>Anexo III que detalla la información requerida por el artículo 190 de la RG 15/24, en relación con las sociedades accionistas del exterior que participan en el capital social de la Sociedad.</w:t>
            </w:r>
          </w:p>
        </w:tc>
        <w:tc>
          <w:tcPr>
            <w:tcW w:w="1979" w:type="dxa"/>
          </w:tcPr>
          <w:p w14:paraId="5145B059" w14:textId="77777777" w:rsidR="00A03955" w:rsidRDefault="00000000">
            <w:pPr>
              <w:rPr>
                <w:rFonts w:ascii="Arial" w:eastAsia="Arial" w:hAnsi="Arial" w:cs="Arial"/>
                <w:sz w:val="24"/>
                <w:szCs w:val="24"/>
              </w:rPr>
            </w:pPr>
            <w:r>
              <w:rPr>
                <w:rFonts w:ascii="Arial" w:eastAsia="Arial" w:hAnsi="Arial" w:cs="Arial"/>
                <w:sz w:val="24"/>
                <w:szCs w:val="24"/>
              </w:rPr>
              <w:t>Se adjunta al presente informe</w:t>
            </w:r>
          </w:p>
        </w:tc>
      </w:tr>
      <w:tr w:rsidR="00A03955" w14:paraId="16A08EE0" w14:textId="77777777">
        <w:tc>
          <w:tcPr>
            <w:tcW w:w="496" w:type="dxa"/>
          </w:tcPr>
          <w:p w14:paraId="6B7EC12F" w14:textId="77777777" w:rsidR="00A03955" w:rsidRDefault="00000000">
            <w:pPr>
              <w:jc w:val="both"/>
              <w:rPr>
                <w:rFonts w:ascii="Arial" w:eastAsia="Arial" w:hAnsi="Arial" w:cs="Arial"/>
                <w:sz w:val="24"/>
                <w:szCs w:val="24"/>
              </w:rPr>
            </w:pPr>
            <w:r>
              <w:rPr>
                <w:rFonts w:ascii="Arial" w:eastAsia="Arial" w:hAnsi="Arial" w:cs="Arial"/>
                <w:sz w:val="24"/>
                <w:szCs w:val="24"/>
              </w:rPr>
              <w:t>g)</w:t>
            </w:r>
          </w:p>
        </w:tc>
        <w:tc>
          <w:tcPr>
            <w:tcW w:w="6587" w:type="dxa"/>
          </w:tcPr>
          <w:p w14:paraId="78C61DC9" w14:textId="77777777" w:rsidR="00A03955" w:rsidRDefault="00000000">
            <w:pPr>
              <w:jc w:val="both"/>
              <w:rPr>
                <w:rFonts w:ascii="Arial" w:eastAsia="Arial" w:hAnsi="Arial" w:cs="Arial"/>
                <w:sz w:val="24"/>
                <w:szCs w:val="24"/>
              </w:rPr>
            </w:pPr>
            <w:r>
              <w:rPr>
                <w:rFonts w:ascii="Arial" w:eastAsia="Arial" w:hAnsi="Arial" w:cs="Arial"/>
                <w:sz w:val="24"/>
                <w:szCs w:val="24"/>
              </w:rPr>
              <w:t>Anexo IV que detalla la información requerida por el artículo 421 de la RG 15/24, en relación con los beneficiarios finales de la Sociedad.</w:t>
            </w:r>
          </w:p>
        </w:tc>
        <w:tc>
          <w:tcPr>
            <w:tcW w:w="1979" w:type="dxa"/>
          </w:tcPr>
          <w:p w14:paraId="63718FA5" w14:textId="77777777" w:rsidR="00A03955" w:rsidRDefault="00000000">
            <w:pPr>
              <w:rPr>
                <w:rFonts w:ascii="Arial" w:eastAsia="Arial" w:hAnsi="Arial" w:cs="Arial"/>
                <w:sz w:val="24"/>
                <w:szCs w:val="24"/>
              </w:rPr>
            </w:pPr>
            <w:r>
              <w:rPr>
                <w:rFonts w:ascii="Arial" w:eastAsia="Arial" w:hAnsi="Arial" w:cs="Arial"/>
                <w:sz w:val="24"/>
                <w:szCs w:val="24"/>
              </w:rPr>
              <w:t>Se adjunta al presente informe</w:t>
            </w:r>
          </w:p>
        </w:tc>
      </w:tr>
      <w:tr w:rsidR="00A03955" w14:paraId="7877ABD4" w14:textId="77777777">
        <w:tc>
          <w:tcPr>
            <w:tcW w:w="496" w:type="dxa"/>
          </w:tcPr>
          <w:p w14:paraId="2895EA5D" w14:textId="77777777" w:rsidR="00A03955" w:rsidRDefault="00000000">
            <w:pPr>
              <w:jc w:val="both"/>
              <w:rPr>
                <w:rFonts w:ascii="Arial" w:eastAsia="Arial" w:hAnsi="Arial" w:cs="Arial"/>
                <w:sz w:val="24"/>
                <w:szCs w:val="24"/>
              </w:rPr>
            </w:pPr>
            <w:r>
              <w:rPr>
                <w:rFonts w:ascii="Arial" w:eastAsia="Arial" w:hAnsi="Arial" w:cs="Arial"/>
                <w:sz w:val="24"/>
                <w:szCs w:val="24"/>
              </w:rPr>
              <w:t>h)</w:t>
            </w:r>
          </w:p>
        </w:tc>
        <w:tc>
          <w:tcPr>
            <w:tcW w:w="6587" w:type="dxa"/>
          </w:tcPr>
          <w:p w14:paraId="1A4CB419" w14:textId="77777777" w:rsidR="00A03955" w:rsidRDefault="00000000">
            <w:pPr>
              <w:tabs>
                <w:tab w:val="left" w:pos="993"/>
                <w:tab w:val="left" w:pos="1134"/>
              </w:tabs>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979" w:type="dxa"/>
          </w:tcPr>
          <w:p w14:paraId="0BA5F369" w14:textId="77777777" w:rsidR="00A0395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2207D60F" w14:textId="77777777" w:rsidR="00A03955" w:rsidRDefault="00A03955">
      <w:pPr>
        <w:rPr>
          <w:rFonts w:ascii="Arial" w:eastAsia="Arial" w:hAnsi="Arial" w:cs="Arial"/>
          <w:i/>
          <w:color w:val="0070C0"/>
          <w:sz w:val="24"/>
          <w:szCs w:val="24"/>
        </w:rPr>
      </w:pPr>
    </w:p>
    <w:p w14:paraId="21ABC29C" w14:textId="77777777" w:rsidR="00A03955" w:rsidRDefault="00A03955">
      <w:pPr>
        <w:rPr>
          <w:rFonts w:ascii="Arial" w:eastAsia="Arial" w:hAnsi="Arial" w:cs="Arial"/>
          <w:i/>
          <w:color w:val="0070C0"/>
          <w:sz w:val="24"/>
          <w:szCs w:val="24"/>
        </w:rPr>
      </w:pPr>
    </w:p>
    <w:p w14:paraId="5555A73F" w14:textId="77777777" w:rsidR="00A03955" w:rsidRDefault="00A03955">
      <w:pPr>
        <w:rPr>
          <w:rFonts w:ascii="Arial" w:eastAsia="Arial" w:hAnsi="Arial" w:cs="Arial"/>
          <w:i/>
          <w:color w:val="0070C0"/>
          <w:sz w:val="24"/>
          <w:szCs w:val="24"/>
        </w:rPr>
      </w:pPr>
    </w:p>
    <w:p w14:paraId="51FE0E27" w14:textId="77777777" w:rsidR="00A03955" w:rsidRDefault="00A03955">
      <w:pPr>
        <w:rPr>
          <w:rFonts w:ascii="Arial" w:eastAsia="Arial" w:hAnsi="Arial" w:cs="Arial"/>
          <w:i/>
          <w:color w:val="0070C0"/>
          <w:sz w:val="24"/>
          <w:szCs w:val="24"/>
        </w:rPr>
      </w:pPr>
    </w:p>
    <w:p w14:paraId="1A71C816" w14:textId="77777777" w:rsidR="00A03955" w:rsidRDefault="00A03955">
      <w:pPr>
        <w:rPr>
          <w:rFonts w:ascii="Arial" w:eastAsia="Arial" w:hAnsi="Arial" w:cs="Arial"/>
          <w:i/>
          <w:color w:val="0070C0"/>
          <w:sz w:val="24"/>
          <w:szCs w:val="24"/>
        </w:rPr>
      </w:pPr>
    </w:p>
    <w:p w14:paraId="1A15A646" w14:textId="77777777" w:rsidR="00A03955" w:rsidRDefault="00A03955">
      <w:pPr>
        <w:rPr>
          <w:rFonts w:ascii="Arial" w:eastAsia="Arial" w:hAnsi="Arial" w:cs="Arial"/>
          <w:i/>
          <w:color w:val="0070C0"/>
          <w:sz w:val="24"/>
          <w:szCs w:val="24"/>
        </w:rPr>
      </w:pPr>
    </w:p>
    <w:p w14:paraId="4B987A56" w14:textId="77777777" w:rsidR="00A03955" w:rsidRDefault="00A03955">
      <w:pPr>
        <w:rPr>
          <w:rFonts w:ascii="Arial" w:eastAsia="Arial" w:hAnsi="Arial" w:cs="Arial"/>
          <w:i/>
          <w:color w:val="0070C0"/>
          <w:sz w:val="24"/>
          <w:szCs w:val="24"/>
        </w:rPr>
      </w:pPr>
    </w:p>
    <w:p w14:paraId="339A03D8" w14:textId="77777777" w:rsidR="00A03955" w:rsidRDefault="00A03955">
      <w:pPr>
        <w:rPr>
          <w:rFonts w:ascii="Arial" w:eastAsia="Arial" w:hAnsi="Arial" w:cs="Arial"/>
          <w:i/>
          <w:color w:val="0070C0"/>
          <w:sz w:val="24"/>
          <w:szCs w:val="24"/>
        </w:rPr>
      </w:pPr>
    </w:p>
    <w:p w14:paraId="36923DB3" w14:textId="77777777" w:rsidR="00A03955" w:rsidRDefault="00A03955">
      <w:pPr>
        <w:rPr>
          <w:rFonts w:ascii="Arial" w:eastAsia="Arial" w:hAnsi="Arial" w:cs="Arial"/>
          <w:i/>
          <w:color w:val="0070C0"/>
          <w:sz w:val="24"/>
          <w:szCs w:val="24"/>
        </w:rPr>
      </w:pPr>
    </w:p>
    <w:p w14:paraId="2355D9C4" w14:textId="77777777" w:rsidR="00A03955" w:rsidRDefault="00000000">
      <w:pPr>
        <w:jc w:val="center"/>
        <w:rPr>
          <w:rFonts w:ascii="Arial" w:eastAsia="Arial" w:hAnsi="Arial" w:cs="Arial"/>
          <w:sz w:val="24"/>
          <w:szCs w:val="24"/>
        </w:rPr>
      </w:pPr>
      <w:r>
        <w:rPr>
          <w:rFonts w:ascii="Arial" w:eastAsia="Arial" w:hAnsi="Arial" w:cs="Arial"/>
          <w:sz w:val="24"/>
          <w:szCs w:val="24"/>
        </w:rPr>
        <w:t>XX</w:t>
      </w:r>
    </w:p>
    <w:p w14:paraId="2F8FF099" w14:textId="77777777" w:rsidR="00A03955"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400DE07E" w14:textId="77777777" w:rsidR="00A03955" w:rsidRDefault="00A03955">
      <w:pPr>
        <w:jc w:val="both"/>
        <w:rPr>
          <w:rFonts w:ascii="Arial" w:eastAsia="Arial" w:hAnsi="Arial" w:cs="Arial"/>
          <w:i/>
          <w:sz w:val="24"/>
          <w:szCs w:val="24"/>
        </w:rPr>
      </w:pPr>
    </w:p>
    <w:p w14:paraId="6F6A237A" w14:textId="77777777" w:rsidR="00A03955" w:rsidRDefault="00A03955">
      <w:pPr>
        <w:jc w:val="right"/>
        <w:rPr>
          <w:rFonts w:ascii="Arial" w:eastAsia="Arial" w:hAnsi="Arial" w:cs="Arial"/>
          <w:i/>
          <w:color w:val="0070C0"/>
          <w:sz w:val="24"/>
          <w:szCs w:val="24"/>
        </w:rPr>
      </w:pPr>
    </w:p>
    <w:p w14:paraId="55DFFA20" w14:textId="77777777" w:rsidR="00A03955" w:rsidRDefault="00000000">
      <w:pPr>
        <w:jc w:val="right"/>
        <w:rPr>
          <w:rFonts w:ascii="Arial" w:eastAsia="Arial" w:hAnsi="Arial" w:cs="Arial"/>
          <w:b/>
          <w:sz w:val="24"/>
          <w:szCs w:val="24"/>
        </w:rPr>
      </w:pPr>
      <w:r>
        <w:br w:type="page"/>
      </w:r>
      <w:r>
        <w:rPr>
          <w:rFonts w:ascii="Arial" w:eastAsia="Arial" w:hAnsi="Arial" w:cs="Arial"/>
          <w:b/>
          <w:sz w:val="24"/>
          <w:szCs w:val="24"/>
        </w:rPr>
        <w:lastRenderedPageBreak/>
        <w:t>ANEXO II</w:t>
      </w:r>
    </w:p>
    <w:p w14:paraId="0C8B92BE" w14:textId="77777777" w:rsidR="00A03955" w:rsidRDefault="00000000">
      <w:pPr>
        <w:rPr>
          <w:rFonts w:ascii="Arial" w:eastAsia="Arial" w:hAnsi="Arial" w:cs="Arial"/>
          <w:b/>
          <w:i/>
          <w:color w:val="0070C0"/>
          <w:sz w:val="24"/>
          <w:szCs w:val="24"/>
          <w:u w:val="single"/>
        </w:rPr>
      </w:pPr>
      <w:r>
        <w:rPr>
          <w:rFonts w:ascii="Arial" w:eastAsia="Arial" w:hAnsi="Arial" w:cs="Arial"/>
          <w:b/>
          <w:i/>
          <w:sz w:val="24"/>
          <w:szCs w:val="24"/>
          <w:u w:val="single"/>
        </w:rPr>
        <w:t>[Incorporar membrete de la Sociedad]</w:t>
      </w:r>
    </w:p>
    <w:p w14:paraId="618932D3" w14:textId="77777777" w:rsidR="00A03955" w:rsidRDefault="00A03955">
      <w:pPr>
        <w:spacing w:after="160" w:line="259" w:lineRule="auto"/>
        <w:rPr>
          <w:rFonts w:ascii="Arial" w:eastAsia="Arial" w:hAnsi="Arial" w:cs="Arial"/>
          <w:b/>
          <w:sz w:val="24"/>
          <w:szCs w:val="24"/>
        </w:rPr>
      </w:pPr>
    </w:p>
    <w:p w14:paraId="676FC482" w14:textId="77777777" w:rsidR="00A03955" w:rsidRDefault="00000000">
      <w:pPr>
        <w:spacing w:after="160" w:line="259" w:lineRule="auto"/>
        <w:jc w:val="center"/>
        <w:rPr>
          <w:rFonts w:ascii="Arial" w:eastAsia="Arial" w:hAnsi="Arial" w:cs="Arial"/>
          <w:b/>
          <w:sz w:val="24"/>
          <w:szCs w:val="24"/>
          <w:u w:val="single"/>
        </w:rPr>
      </w:pPr>
      <w:r>
        <w:rPr>
          <w:rFonts w:ascii="Arial" w:eastAsia="Arial" w:hAnsi="Arial" w:cs="Arial"/>
          <w:b/>
          <w:sz w:val="24"/>
          <w:szCs w:val="24"/>
          <w:u w:val="single"/>
        </w:rPr>
        <w:t>Inventario resumido de los bienes de uso revaluados al… de… de…</w:t>
      </w:r>
    </w:p>
    <w:p w14:paraId="45D292BB" w14:textId="77777777" w:rsidR="00A03955" w:rsidRDefault="00000000">
      <w:pPr>
        <w:spacing w:after="160" w:line="259" w:lineRule="auto"/>
        <w:jc w:val="center"/>
        <w:rPr>
          <w:rFonts w:ascii="Arial" w:eastAsia="Arial" w:hAnsi="Arial" w:cs="Arial"/>
          <w:b/>
          <w:sz w:val="24"/>
          <w:szCs w:val="24"/>
          <w:u w:val="single"/>
        </w:rPr>
      </w:pPr>
      <w:r>
        <w:rPr>
          <w:rFonts w:ascii="Arial" w:eastAsia="Arial" w:hAnsi="Arial" w:cs="Arial"/>
          <w:b/>
          <w:sz w:val="24"/>
          <w:szCs w:val="24"/>
          <w:u w:val="single"/>
        </w:rPr>
        <w:t>(Cifras expresadas en pesos)</w:t>
      </w:r>
    </w:p>
    <w:p w14:paraId="3A53F22A" w14:textId="77777777" w:rsidR="00A03955" w:rsidRDefault="00A03955">
      <w:pPr>
        <w:rPr>
          <w:rFonts w:ascii="Arial" w:eastAsia="Arial" w:hAnsi="Arial" w:cs="Arial"/>
          <w:sz w:val="24"/>
          <w:szCs w:val="24"/>
        </w:rPr>
      </w:pPr>
    </w:p>
    <w:tbl>
      <w:tblPr>
        <w:tblStyle w:val="a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92"/>
        <w:gridCol w:w="1417"/>
        <w:gridCol w:w="1418"/>
        <w:gridCol w:w="1701"/>
        <w:gridCol w:w="1984"/>
      </w:tblGrid>
      <w:tr w:rsidR="00A03955" w14:paraId="7F4F0224" w14:textId="77777777">
        <w:trPr>
          <w:trHeight w:val="1035"/>
        </w:trPr>
        <w:tc>
          <w:tcPr>
            <w:tcW w:w="1560" w:type="dxa"/>
            <w:vMerge w:val="restart"/>
            <w:shd w:val="clear" w:color="auto" w:fill="auto"/>
            <w:vAlign w:val="center"/>
          </w:tcPr>
          <w:p w14:paraId="417E141E" w14:textId="77777777" w:rsidR="00A03955" w:rsidRDefault="00000000">
            <w:pPr>
              <w:jc w:val="center"/>
              <w:rPr>
                <w:rFonts w:ascii="Arial" w:eastAsia="Arial" w:hAnsi="Arial" w:cs="Arial"/>
                <w:b/>
              </w:rPr>
            </w:pPr>
            <w:r>
              <w:rPr>
                <w:rFonts w:ascii="Arial" w:eastAsia="Arial" w:hAnsi="Arial" w:cs="Arial"/>
                <w:b/>
              </w:rPr>
              <w:t>Rubro contable</w:t>
            </w:r>
          </w:p>
        </w:tc>
        <w:tc>
          <w:tcPr>
            <w:tcW w:w="992" w:type="dxa"/>
            <w:vMerge w:val="restart"/>
            <w:shd w:val="clear" w:color="auto" w:fill="auto"/>
            <w:vAlign w:val="center"/>
          </w:tcPr>
          <w:p w14:paraId="1CD69B17" w14:textId="77777777" w:rsidR="00A03955" w:rsidRDefault="00000000">
            <w:pPr>
              <w:jc w:val="center"/>
              <w:rPr>
                <w:rFonts w:ascii="Arial" w:eastAsia="Arial" w:hAnsi="Arial" w:cs="Arial"/>
                <w:b/>
              </w:rPr>
            </w:pPr>
            <w:r>
              <w:rPr>
                <w:rFonts w:ascii="Arial" w:eastAsia="Arial" w:hAnsi="Arial" w:cs="Arial"/>
                <w:b/>
              </w:rPr>
              <w:t>I</w:t>
            </w:r>
          </w:p>
          <w:p w14:paraId="7008932D" w14:textId="77777777" w:rsidR="00A03955" w:rsidRDefault="00000000">
            <w:pPr>
              <w:jc w:val="center"/>
              <w:rPr>
                <w:rFonts w:ascii="Arial" w:eastAsia="Arial" w:hAnsi="Arial" w:cs="Arial"/>
                <w:b/>
              </w:rPr>
            </w:pPr>
            <w:r>
              <w:rPr>
                <w:rFonts w:ascii="Arial" w:eastAsia="Arial" w:hAnsi="Arial" w:cs="Arial"/>
                <w:b/>
              </w:rPr>
              <w:t>Valor de Origen</w:t>
            </w:r>
          </w:p>
        </w:tc>
        <w:tc>
          <w:tcPr>
            <w:tcW w:w="1417" w:type="dxa"/>
            <w:vMerge w:val="restart"/>
            <w:shd w:val="clear" w:color="auto" w:fill="auto"/>
            <w:vAlign w:val="center"/>
          </w:tcPr>
          <w:p w14:paraId="14030CAD" w14:textId="77777777" w:rsidR="00A03955" w:rsidRDefault="00000000">
            <w:pPr>
              <w:jc w:val="center"/>
              <w:rPr>
                <w:rFonts w:ascii="Arial" w:eastAsia="Arial" w:hAnsi="Arial" w:cs="Arial"/>
                <w:b/>
              </w:rPr>
            </w:pPr>
            <w:r>
              <w:rPr>
                <w:rFonts w:ascii="Arial" w:eastAsia="Arial" w:hAnsi="Arial" w:cs="Arial"/>
                <w:b/>
              </w:rPr>
              <w:t>II</w:t>
            </w:r>
          </w:p>
          <w:p w14:paraId="540A0EE8" w14:textId="77777777" w:rsidR="00A03955" w:rsidRDefault="00000000">
            <w:pPr>
              <w:jc w:val="center"/>
              <w:rPr>
                <w:rFonts w:ascii="Arial" w:eastAsia="Arial" w:hAnsi="Arial" w:cs="Arial"/>
                <w:b/>
              </w:rPr>
            </w:pPr>
            <w:r>
              <w:rPr>
                <w:rFonts w:ascii="Arial" w:eastAsia="Arial" w:hAnsi="Arial" w:cs="Arial"/>
                <w:b/>
              </w:rPr>
              <w:t>Depreciación acumulada</w:t>
            </w:r>
          </w:p>
        </w:tc>
        <w:tc>
          <w:tcPr>
            <w:tcW w:w="1418" w:type="dxa"/>
            <w:vMerge w:val="restart"/>
            <w:shd w:val="clear" w:color="auto" w:fill="auto"/>
            <w:vAlign w:val="center"/>
          </w:tcPr>
          <w:p w14:paraId="20EAADC1" w14:textId="77777777" w:rsidR="00A03955" w:rsidRDefault="00000000">
            <w:pPr>
              <w:jc w:val="center"/>
              <w:rPr>
                <w:rFonts w:ascii="Arial" w:eastAsia="Arial" w:hAnsi="Arial" w:cs="Arial"/>
                <w:b/>
              </w:rPr>
            </w:pPr>
            <w:r>
              <w:rPr>
                <w:rFonts w:ascii="Arial" w:eastAsia="Arial" w:hAnsi="Arial" w:cs="Arial"/>
                <w:b/>
              </w:rPr>
              <w:t>III</w:t>
            </w:r>
          </w:p>
          <w:p w14:paraId="661885ED" w14:textId="77777777" w:rsidR="00A03955" w:rsidRDefault="00000000">
            <w:pPr>
              <w:jc w:val="center"/>
              <w:rPr>
                <w:rFonts w:ascii="Arial" w:eastAsia="Arial" w:hAnsi="Arial" w:cs="Arial"/>
                <w:b/>
              </w:rPr>
            </w:pPr>
            <w:r>
              <w:rPr>
                <w:rFonts w:ascii="Arial" w:eastAsia="Arial" w:hAnsi="Arial" w:cs="Arial"/>
                <w:b/>
              </w:rPr>
              <w:t>Valor Residual anterior al Revalúo Técnico</w:t>
            </w:r>
          </w:p>
        </w:tc>
        <w:tc>
          <w:tcPr>
            <w:tcW w:w="1701" w:type="dxa"/>
            <w:vMerge w:val="restart"/>
            <w:shd w:val="clear" w:color="auto" w:fill="auto"/>
            <w:vAlign w:val="center"/>
          </w:tcPr>
          <w:p w14:paraId="55D6B382" w14:textId="77777777" w:rsidR="00A03955" w:rsidRDefault="00000000">
            <w:pPr>
              <w:jc w:val="center"/>
              <w:rPr>
                <w:rFonts w:ascii="Arial" w:eastAsia="Arial" w:hAnsi="Arial" w:cs="Arial"/>
                <w:b/>
              </w:rPr>
            </w:pPr>
            <w:r>
              <w:rPr>
                <w:rFonts w:ascii="Arial" w:eastAsia="Arial" w:hAnsi="Arial" w:cs="Arial"/>
                <w:b/>
              </w:rPr>
              <w:t>IV</w:t>
            </w:r>
          </w:p>
          <w:p w14:paraId="28B156F9" w14:textId="77777777" w:rsidR="00A03955" w:rsidRDefault="00000000">
            <w:pPr>
              <w:jc w:val="center"/>
              <w:rPr>
                <w:rFonts w:ascii="Arial" w:eastAsia="Arial" w:hAnsi="Arial" w:cs="Arial"/>
                <w:b/>
              </w:rPr>
            </w:pPr>
            <w:r>
              <w:rPr>
                <w:rFonts w:ascii="Arial" w:eastAsia="Arial" w:hAnsi="Arial" w:cs="Arial"/>
                <w:b/>
              </w:rPr>
              <w:t xml:space="preserve">Valor Resultante del Revalúo Técnico </w:t>
            </w:r>
          </w:p>
        </w:tc>
        <w:tc>
          <w:tcPr>
            <w:tcW w:w="1984" w:type="dxa"/>
            <w:vMerge w:val="restart"/>
            <w:shd w:val="clear" w:color="auto" w:fill="auto"/>
            <w:vAlign w:val="center"/>
          </w:tcPr>
          <w:p w14:paraId="366252A5" w14:textId="77777777" w:rsidR="00A03955" w:rsidRDefault="00000000">
            <w:pPr>
              <w:jc w:val="center"/>
              <w:rPr>
                <w:rFonts w:ascii="Arial" w:eastAsia="Arial" w:hAnsi="Arial" w:cs="Arial"/>
                <w:b/>
              </w:rPr>
            </w:pPr>
            <w:r>
              <w:rPr>
                <w:rFonts w:ascii="Arial" w:eastAsia="Arial" w:hAnsi="Arial" w:cs="Arial"/>
                <w:b/>
              </w:rPr>
              <w:t>V</w:t>
            </w:r>
          </w:p>
          <w:p w14:paraId="750942A7" w14:textId="77777777" w:rsidR="00A03955" w:rsidRDefault="00000000">
            <w:pPr>
              <w:jc w:val="center"/>
              <w:rPr>
                <w:rFonts w:ascii="Arial" w:eastAsia="Arial" w:hAnsi="Arial" w:cs="Arial"/>
                <w:b/>
              </w:rPr>
            </w:pPr>
            <w:r>
              <w:rPr>
                <w:rFonts w:ascii="Arial" w:eastAsia="Arial" w:hAnsi="Arial" w:cs="Arial"/>
                <w:b/>
              </w:rPr>
              <w:t>Mayor valor contabilizado por revalúo técnico al… de… de… (*)</w:t>
            </w:r>
          </w:p>
        </w:tc>
      </w:tr>
      <w:tr w:rsidR="00A03955" w14:paraId="0C7FD999" w14:textId="77777777">
        <w:trPr>
          <w:trHeight w:val="408"/>
        </w:trPr>
        <w:tc>
          <w:tcPr>
            <w:tcW w:w="1560" w:type="dxa"/>
            <w:vMerge/>
            <w:shd w:val="clear" w:color="auto" w:fill="auto"/>
            <w:vAlign w:val="center"/>
          </w:tcPr>
          <w:p w14:paraId="15121A7D"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992" w:type="dxa"/>
            <w:vMerge/>
            <w:shd w:val="clear" w:color="auto" w:fill="auto"/>
            <w:vAlign w:val="center"/>
          </w:tcPr>
          <w:p w14:paraId="728EE72D"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6F47AB45"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2B827512"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701" w:type="dxa"/>
            <w:vMerge/>
            <w:shd w:val="clear" w:color="auto" w:fill="auto"/>
            <w:vAlign w:val="center"/>
          </w:tcPr>
          <w:p w14:paraId="46D208E2"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984" w:type="dxa"/>
            <w:vMerge/>
            <w:shd w:val="clear" w:color="auto" w:fill="auto"/>
            <w:vAlign w:val="center"/>
          </w:tcPr>
          <w:p w14:paraId="02AB9BAC"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r>
      <w:tr w:rsidR="00A03955" w14:paraId="6D57C307" w14:textId="77777777">
        <w:trPr>
          <w:trHeight w:val="276"/>
        </w:trPr>
        <w:tc>
          <w:tcPr>
            <w:tcW w:w="1560" w:type="dxa"/>
            <w:vMerge/>
            <w:shd w:val="clear" w:color="auto" w:fill="auto"/>
            <w:vAlign w:val="center"/>
          </w:tcPr>
          <w:p w14:paraId="1FCB7A55"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992" w:type="dxa"/>
            <w:vMerge/>
            <w:shd w:val="clear" w:color="auto" w:fill="auto"/>
            <w:vAlign w:val="center"/>
          </w:tcPr>
          <w:p w14:paraId="5C20DEBE"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740E01BD"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5865A898"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701" w:type="dxa"/>
            <w:vMerge/>
            <w:shd w:val="clear" w:color="auto" w:fill="auto"/>
            <w:vAlign w:val="center"/>
          </w:tcPr>
          <w:p w14:paraId="4F01AFA7"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984" w:type="dxa"/>
            <w:vMerge/>
            <w:shd w:val="clear" w:color="auto" w:fill="auto"/>
            <w:vAlign w:val="center"/>
          </w:tcPr>
          <w:p w14:paraId="0EBC6ABE"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r>
      <w:tr w:rsidR="00A03955" w14:paraId="77C212D5" w14:textId="77777777">
        <w:trPr>
          <w:trHeight w:val="276"/>
        </w:trPr>
        <w:tc>
          <w:tcPr>
            <w:tcW w:w="1560" w:type="dxa"/>
            <w:vMerge/>
            <w:shd w:val="clear" w:color="auto" w:fill="auto"/>
            <w:vAlign w:val="center"/>
          </w:tcPr>
          <w:p w14:paraId="5AE1D2BC"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992" w:type="dxa"/>
            <w:vMerge/>
            <w:shd w:val="clear" w:color="auto" w:fill="auto"/>
            <w:vAlign w:val="center"/>
          </w:tcPr>
          <w:p w14:paraId="245E656B"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7" w:type="dxa"/>
            <w:vMerge/>
            <w:shd w:val="clear" w:color="auto" w:fill="auto"/>
            <w:vAlign w:val="center"/>
          </w:tcPr>
          <w:p w14:paraId="54657BA8"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418" w:type="dxa"/>
            <w:vMerge/>
            <w:shd w:val="clear" w:color="auto" w:fill="auto"/>
            <w:vAlign w:val="center"/>
          </w:tcPr>
          <w:p w14:paraId="5445C84D"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701" w:type="dxa"/>
            <w:vMerge/>
            <w:shd w:val="clear" w:color="auto" w:fill="auto"/>
            <w:vAlign w:val="center"/>
          </w:tcPr>
          <w:p w14:paraId="14221DDF"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c>
          <w:tcPr>
            <w:tcW w:w="1984" w:type="dxa"/>
            <w:vMerge/>
            <w:shd w:val="clear" w:color="auto" w:fill="auto"/>
            <w:vAlign w:val="center"/>
          </w:tcPr>
          <w:p w14:paraId="7BE0BD10" w14:textId="77777777" w:rsidR="00A03955" w:rsidRDefault="00A03955">
            <w:pPr>
              <w:widowControl w:val="0"/>
              <w:pBdr>
                <w:top w:val="nil"/>
                <w:left w:val="nil"/>
                <w:bottom w:val="nil"/>
                <w:right w:val="nil"/>
                <w:between w:val="nil"/>
              </w:pBdr>
              <w:spacing w:line="276" w:lineRule="auto"/>
              <w:rPr>
                <w:rFonts w:ascii="Arial" w:eastAsia="Arial" w:hAnsi="Arial" w:cs="Arial"/>
                <w:b/>
              </w:rPr>
            </w:pPr>
          </w:p>
        </w:tc>
      </w:tr>
      <w:tr w:rsidR="00A03955" w14:paraId="6ECDC966" w14:textId="77777777">
        <w:trPr>
          <w:trHeight w:val="20"/>
        </w:trPr>
        <w:tc>
          <w:tcPr>
            <w:tcW w:w="1560" w:type="dxa"/>
            <w:shd w:val="clear" w:color="auto" w:fill="auto"/>
            <w:vAlign w:val="center"/>
          </w:tcPr>
          <w:p w14:paraId="6B5977AD" w14:textId="77777777" w:rsidR="00A03955" w:rsidRDefault="00A03955">
            <w:pPr>
              <w:rPr>
                <w:rFonts w:ascii="Arial" w:eastAsia="Arial" w:hAnsi="Arial" w:cs="Arial"/>
                <w:sz w:val="24"/>
                <w:szCs w:val="24"/>
              </w:rPr>
            </w:pPr>
          </w:p>
        </w:tc>
        <w:tc>
          <w:tcPr>
            <w:tcW w:w="992" w:type="dxa"/>
            <w:shd w:val="clear" w:color="auto" w:fill="auto"/>
            <w:vAlign w:val="center"/>
          </w:tcPr>
          <w:p w14:paraId="62512341"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5DC254BF"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0339FEF4"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62F688C4"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26E9B4E7" w14:textId="77777777" w:rsidR="00A03955" w:rsidRDefault="00A03955">
            <w:pPr>
              <w:jc w:val="right"/>
              <w:rPr>
                <w:rFonts w:ascii="Arial" w:eastAsia="Arial" w:hAnsi="Arial" w:cs="Arial"/>
                <w:sz w:val="24"/>
                <w:szCs w:val="24"/>
              </w:rPr>
            </w:pPr>
          </w:p>
        </w:tc>
      </w:tr>
      <w:tr w:rsidR="00A03955" w14:paraId="5D09D724" w14:textId="77777777">
        <w:trPr>
          <w:trHeight w:val="20"/>
        </w:trPr>
        <w:tc>
          <w:tcPr>
            <w:tcW w:w="1560" w:type="dxa"/>
            <w:shd w:val="clear" w:color="auto" w:fill="auto"/>
            <w:vAlign w:val="center"/>
          </w:tcPr>
          <w:p w14:paraId="67B432D5" w14:textId="77777777" w:rsidR="00A03955" w:rsidRDefault="00A03955">
            <w:pPr>
              <w:rPr>
                <w:rFonts w:ascii="Arial" w:eastAsia="Arial" w:hAnsi="Arial" w:cs="Arial"/>
                <w:sz w:val="24"/>
                <w:szCs w:val="24"/>
              </w:rPr>
            </w:pPr>
          </w:p>
        </w:tc>
        <w:tc>
          <w:tcPr>
            <w:tcW w:w="992" w:type="dxa"/>
            <w:shd w:val="clear" w:color="auto" w:fill="auto"/>
            <w:vAlign w:val="center"/>
          </w:tcPr>
          <w:p w14:paraId="070EFB0F"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64C23495"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09681292"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789D27BA"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400A0FB8" w14:textId="77777777" w:rsidR="00A03955" w:rsidRDefault="00A03955">
            <w:pPr>
              <w:jc w:val="right"/>
              <w:rPr>
                <w:rFonts w:ascii="Arial" w:eastAsia="Arial" w:hAnsi="Arial" w:cs="Arial"/>
                <w:sz w:val="24"/>
                <w:szCs w:val="24"/>
              </w:rPr>
            </w:pPr>
          </w:p>
        </w:tc>
      </w:tr>
      <w:tr w:rsidR="00A03955" w14:paraId="6791F06B" w14:textId="77777777">
        <w:trPr>
          <w:trHeight w:val="20"/>
        </w:trPr>
        <w:tc>
          <w:tcPr>
            <w:tcW w:w="1560" w:type="dxa"/>
            <w:shd w:val="clear" w:color="auto" w:fill="auto"/>
            <w:vAlign w:val="center"/>
          </w:tcPr>
          <w:p w14:paraId="5D8F5CFD" w14:textId="77777777" w:rsidR="00A03955" w:rsidRDefault="00A03955">
            <w:pPr>
              <w:rPr>
                <w:rFonts w:ascii="Arial" w:eastAsia="Arial" w:hAnsi="Arial" w:cs="Arial"/>
                <w:sz w:val="24"/>
                <w:szCs w:val="24"/>
              </w:rPr>
            </w:pPr>
          </w:p>
        </w:tc>
        <w:tc>
          <w:tcPr>
            <w:tcW w:w="992" w:type="dxa"/>
            <w:shd w:val="clear" w:color="auto" w:fill="auto"/>
            <w:vAlign w:val="center"/>
          </w:tcPr>
          <w:p w14:paraId="5FEF38BD"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77609AE6"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50236D81"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7A2CC2C1"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22385E9A" w14:textId="77777777" w:rsidR="00A03955" w:rsidRDefault="00A03955">
            <w:pPr>
              <w:jc w:val="right"/>
              <w:rPr>
                <w:rFonts w:ascii="Arial" w:eastAsia="Arial" w:hAnsi="Arial" w:cs="Arial"/>
                <w:sz w:val="24"/>
                <w:szCs w:val="24"/>
              </w:rPr>
            </w:pPr>
          </w:p>
        </w:tc>
      </w:tr>
      <w:tr w:rsidR="00A03955" w14:paraId="1DA5BFEF" w14:textId="77777777">
        <w:trPr>
          <w:trHeight w:val="20"/>
        </w:trPr>
        <w:tc>
          <w:tcPr>
            <w:tcW w:w="1560" w:type="dxa"/>
            <w:shd w:val="clear" w:color="auto" w:fill="auto"/>
            <w:vAlign w:val="center"/>
          </w:tcPr>
          <w:p w14:paraId="64C114BB" w14:textId="77777777" w:rsidR="00A03955" w:rsidRDefault="00A03955">
            <w:pPr>
              <w:rPr>
                <w:rFonts w:ascii="Arial" w:eastAsia="Arial" w:hAnsi="Arial" w:cs="Arial"/>
                <w:sz w:val="24"/>
                <w:szCs w:val="24"/>
              </w:rPr>
            </w:pPr>
          </w:p>
        </w:tc>
        <w:tc>
          <w:tcPr>
            <w:tcW w:w="992" w:type="dxa"/>
            <w:shd w:val="clear" w:color="auto" w:fill="auto"/>
            <w:vAlign w:val="center"/>
          </w:tcPr>
          <w:p w14:paraId="5E453E4C"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2173C6D3"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719F3EA0"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05328640"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7E54FE1E" w14:textId="77777777" w:rsidR="00A03955" w:rsidRDefault="00A03955">
            <w:pPr>
              <w:jc w:val="right"/>
              <w:rPr>
                <w:rFonts w:ascii="Arial" w:eastAsia="Arial" w:hAnsi="Arial" w:cs="Arial"/>
                <w:sz w:val="24"/>
                <w:szCs w:val="24"/>
              </w:rPr>
            </w:pPr>
          </w:p>
        </w:tc>
      </w:tr>
      <w:tr w:rsidR="00A03955" w14:paraId="6F8DF1E4" w14:textId="77777777">
        <w:trPr>
          <w:trHeight w:val="20"/>
        </w:trPr>
        <w:tc>
          <w:tcPr>
            <w:tcW w:w="1560" w:type="dxa"/>
            <w:shd w:val="clear" w:color="auto" w:fill="auto"/>
            <w:vAlign w:val="center"/>
          </w:tcPr>
          <w:p w14:paraId="7AC0F130" w14:textId="77777777" w:rsidR="00A03955" w:rsidRDefault="00A03955">
            <w:pPr>
              <w:rPr>
                <w:rFonts w:ascii="Arial" w:eastAsia="Arial" w:hAnsi="Arial" w:cs="Arial"/>
                <w:sz w:val="24"/>
                <w:szCs w:val="24"/>
              </w:rPr>
            </w:pPr>
          </w:p>
        </w:tc>
        <w:tc>
          <w:tcPr>
            <w:tcW w:w="992" w:type="dxa"/>
            <w:shd w:val="clear" w:color="auto" w:fill="auto"/>
            <w:vAlign w:val="center"/>
          </w:tcPr>
          <w:p w14:paraId="56F1B593"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11CF9B0D"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647C029C"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047D000E"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4A77C358" w14:textId="77777777" w:rsidR="00A03955" w:rsidRDefault="00A03955">
            <w:pPr>
              <w:jc w:val="right"/>
              <w:rPr>
                <w:rFonts w:ascii="Arial" w:eastAsia="Arial" w:hAnsi="Arial" w:cs="Arial"/>
                <w:sz w:val="24"/>
                <w:szCs w:val="24"/>
              </w:rPr>
            </w:pPr>
          </w:p>
        </w:tc>
      </w:tr>
      <w:tr w:rsidR="00A03955" w14:paraId="423607AB" w14:textId="77777777">
        <w:trPr>
          <w:trHeight w:val="20"/>
        </w:trPr>
        <w:tc>
          <w:tcPr>
            <w:tcW w:w="1560" w:type="dxa"/>
            <w:shd w:val="clear" w:color="auto" w:fill="auto"/>
            <w:vAlign w:val="center"/>
          </w:tcPr>
          <w:p w14:paraId="33859963" w14:textId="77777777" w:rsidR="00A03955" w:rsidRDefault="00A03955">
            <w:pPr>
              <w:rPr>
                <w:rFonts w:ascii="Arial" w:eastAsia="Arial" w:hAnsi="Arial" w:cs="Arial"/>
                <w:sz w:val="24"/>
                <w:szCs w:val="24"/>
              </w:rPr>
            </w:pPr>
          </w:p>
        </w:tc>
        <w:tc>
          <w:tcPr>
            <w:tcW w:w="992" w:type="dxa"/>
            <w:shd w:val="clear" w:color="auto" w:fill="auto"/>
            <w:vAlign w:val="center"/>
          </w:tcPr>
          <w:p w14:paraId="275A31A0"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4A2E859D"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75C8C49A"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322B4FB7"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429DFE6A" w14:textId="77777777" w:rsidR="00A03955" w:rsidRDefault="00A03955">
            <w:pPr>
              <w:jc w:val="right"/>
              <w:rPr>
                <w:rFonts w:ascii="Arial" w:eastAsia="Arial" w:hAnsi="Arial" w:cs="Arial"/>
                <w:sz w:val="24"/>
                <w:szCs w:val="24"/>
              </w:rPr>
            </w:pPr>
          </w:p>
        </w:tc>
      </w:tr>
      <w:tr w:rsidR="00A03955" w14:paraId="31F0CB40" w14:textId="77777777">
        <w:trPr>
          <w:trHeight w:val="20"/>
        </w:trPr>
        <w:tc>
          <w:tcPr>
            <w:tcW w:w="1560" w:type="dxa"/>
            <w:shd w:val="clear" w:color="auto" w:fill="auto"/>
            <w:vAlign w:val="center"/>
          </w:tcPr>
          <w:p w14:paraId="2DD0F8D3" w14:textId="77777777" w:rsidR="00A03955" w:rsidRDefault="00A03955">
            <w:pPr>
              <w:rPr>
                <w:rFonts w:ascii="Arial" w:eastAsia="Arial" w:hAnsi="Arial" w:cs="Arial"/>
                <w:sz w:val="24"/>
                <w:szCs w:val="24"/>
              </w:rPr>
            </w:pPr>
          </w:p>
        </w:tc>
        <w:tc>
          <w:tcPr>
            <w:tcW w:w="992" w:type="dxa"/>
            <w:shd w:val="clear" w:color="auto" w:fill="auto"/>
            <w:vAlign w:val="center"/>
          </w:tcPr>
          <w:p w14:paraId="44E677FD" w14:textId="77777777" w:rsidR="00A03955" w:rsidRDefault="00A03955">
            <w:pPr>
              <w:jc w:val="right"/>
              <w:rPr>
                <w:rFonts w:ascii="Arial" w:eastAsia="Arial" w:hAnsi="Arial" w:cs="Arial"/>
                <w:sz w:val="24"/>
                <w:szCs w:val="24"/>
              </w:rPr>
            </w:pPr>
          </w:p>
        </w:tc>
        <w:tc>
          <w:tcPr>
            <w:tcW w:w="1417" w:type="dxa"/>
            <w:shd w:val="clear" w:color="auto" w:fill="auto"/>
            <w:vAlign w:val="center"/>
          </w:tcPr>
          <w:p w14:paraId="58960DBC" w14:textId="77777777" w:rsidR="00A03955" w:rsidRDefault="00A03955">
            <w:pPr>
              <w:jc w:val="right"/>
              <w:rPr>
                <w:rFonts w:ascii="Arial" w:eastAsia="Arial" w:hAnsi="Arial" w:cs="Arial"/>
                <w:sz w:val="24"/>
                <w:szCs w:val="24"/>
              </w:rPr>
            </w:pPr>
          </w:p>
        </w:tc>
        <w:tc>
          <w:tcPr>
            <w:tcW w:w="1418" w:type="dxa"/>
            <w:shd w:val="clear" w:color="auto" w:fill="auto"/>
            <w:vAlign w:val="center"/>
          </w:tcPr>
          <w:p w14:paraId="0F99C38F" w14:textId="77777777" w:rsidR="00A03955" w:rsidRDefault="00A03955">
            <w:pPr>
              <w:jc w:val="right"/>
              <w:rPr>
                <w:rFonts w:ascii="Arial" w:eastAsia="Arial" w:hAnsi="Arial" w:cs="Arial"/>
                <w:sz w:val="24"/>
                <w:szCs w:val="24"/>
              </w:rPr>
            </w:pPr>
          </w:p>
        </w:tc>
        <w:tc>
          <w:tcPr>
            <w:tcW w:w="1701" w:type="dxa"/>
            <w:shd w:val="clear" w:color="auto" w:fill="auto"/>
            <w:vAlign w:val="center"/>
          </w:tcPr>
          <w:p w14:paraId="18F00BC2" w14:textId="77777777" w:rsidR="00A03955" w:rsidRDefault="00A03955">
            <w:pPr>
              <w:jc w:val="right"/>
              <w:rPr>
                <w:rFonts w:ascii="Arial" w:eastAsia="Arial" w:hAnsi="Arial" w:cs="Arial"/>
                <w:sz w:val="24"/>
                <w:szCs w:val="24"/>
              </w:rPr>
            </w:pPr>
          </w:p>
        </w:tc>
        <w:tc>
          <w:tcPr>
            <w:tcW w:w="1984" w:type="dxa"/>
            <w:shd w:val="clear" w:color="auto" w:fill="auto"/>
            <w:vAlign w:val="center"/>
          </w:tcPr>
          <w:p w14:paraId="4BFFDDE7" w14:textId="77777777" w:rsidR="00A03955" w:rsidRDefault="00A03955">
            <w:pPr>
              <w:jc w:val="right"/>
              <w:rPr>
                <w:rFonts w:ascii="Arial" w:eastAsia="Arial" w:hAnsi="Arial" w:cs="Arial"/>
                <w:sz w:val="24"/>
                <w:szCs w:val="24"/>
              </w:rPr>
            </w:pPr>
          </w:p>
        </w:tc>
      </w:tr>
      <w:tr w:rsidR="00A03955" w14:paraId="445F43EC" w14:textId="77777777">
        <w:trPr>
          <w:trHeight w:val="315"/>
        </w:trPr>
        <w:tc>
          <w:tcPr>
            <w:tcW w:w="1560" w:type="dxa"/>
            <w:shd w:val="clear" w:color="auto" w:fill="auto"/>
            <w:vAlign w:val="bottom"/>
          </w:tcPr>
          <w:p w14:paraId="7DB2120A" w14:textId="77777777" w:rsidR="00A03955" w:rsidRDefault="00000000">
            <w:pPr>
              <w:rPr>
                <w:rFonts w:ascii="Arial" w:eastAsia="Arial" w:hAnsi="Arial" w:cs="Arial"/>
                <w:b/>
                <w:sz w:val="24"/>
                <w:szCs w:val="24"/>
              </w:rPr>
            </w:pPr>
            <w:r>
              <w:rPr>
                <w:rFonts w:ascii="Arial" w:eastAsia="Arial" w:hAnsi="Arial" w:cs="Arial"/>
                <w:b/>
                <w:sz w:val="24"/>
                <w:szCs w:val="24"/>
              </w:rPr>
              <w:t>Total</w:t>
            </w:r>
          </w:p>
        </w:tc>
        <w:tc>
          <w:tcPr>
            <w:tcW w:w="992" w:type="dxa"/>
            <w:shd w:val="clear" w:color="auto" w:fill="auto"/>
            <w:vAlign w:val="center"/>
          </w:tcPr>
          <w:p w14:paraId="336B07E3" w14:textId="77777777" w:rsidR="00A03955" w:rsidRDefault="00A03955">
            <w:pPr>
              <w:jc w:val="right"/>
              <w:rPr>
                <w:rFonts w:ascii="Arial" w:eastAsia="Arial" w:hAnsi="Arial" w:cs="Arial"/>
                <w:b/>
                <w:sz w:val="24"/>
                <w:szCs w:val="24"/>
              </w:rPr>
            </w:pPr>
          </w:p>
        </w:tc>
        <w:tc>
          <w:tcPr>
            <w:tcW w:w="1417" w:type="dxa"/>
            <w:shd w:val="clear" w:color="auto" w:fill="auto"/>
            <w:vAlign w:val="center"/>
          </w:tcPr>
          <w:p w14:paraId="2C1A6BDA" w14:textId="77777777" w:rsidR="00A03955" w:rsidRDefault="00A03955">
            <w:pPr>
              <w:jc w:val="right"/>
              <w:rPr>
                <w:rFonts w:ascii="Arial" w:eastAsia="Arial" w:hAnsi="Arial" w:cs="Arial"/>
                <w:b/>
                <w:sz w:val="24"/>
                <w:szCs w:val="24"/>
              </w:rPr>
            </w:pPr>
          </w:p>
        </w:tc>
        <w:tc>
          <w:tcPr>
            <w:tcW w:w="1418" w:type="dxa"/>
            <w:shd w:val="clear" w:color="auto" w:fill="auto"/>
            <w:vAlign w:val="center"/>
          </w:tcPr>
          <w:p w14:paraId="0CA8629D" w14:textId="77777777" w:rsidR="00A03955" w:rsidRDefault="00A03955">
            <w:pPr>
              <w:jc w:val="right"/>
              <w:rPr>
                <w:rFonts w:ascii="Arial" w:eastAsia="Arial" w:hAnsi="Arial" w:cs="Arial"/>
                <w:b/>
                <w:sz w:val="24"/>
                <w:szCs w:val="24"/>
              </w:rPr>
            </w:pPr>
          </w:p>
        </w:tc>
        <w:tc>
          <w:tcPr>
            <w:tcW w:w="1701" w:type="dxa"/>
            <w:shd w:val="clear" w:color="auto" w:fill="auto"/>
            <w:vAlign w:val="center"/>
          </w:tcPr>
          <w:p w14:paraId="32DBE166" w14:textId="77777777" w:rsidR="00A03955" w:rsidRDefault="00A03955">
            <w:pPr>
              <w:jc w:val="right"/>
              <w:rPr>
                <w:rFonts w:ascii="Arial" w:eastAsia="Arial" w:hAnsi="Arial" w:cs="Arial"/>
                <w:b/>
                <w:sz w:val="24"/>
                <w:szCs w:val="24"/>
              </w:rPr>
            </w:pPr>
          </w:p>
        </w:tc>
        <w:tc>
          <w:tcPr>
            <w:tcW w:w="1984" w:type="dxa"/>
            <w:shd w:val="clear" w:color="auto" w:fill="auto"/>
            <w:vAlign w:val="center"/>
          </w:tcPr>
          <w:p w14:paraId="3862E105" w14:textId="77777777" w:rsidR="00A03955" w:rsidRDefault="00A03955">
            <w:pPr>
              <w:jc w:val="right"/>
              <w:rPr>
                <w:rFonts w:ascii="Arial" w:eastAsia="Arial" w:hAnsi="Arial" w:cs="Arial"/>
                <w:b/>
                <w:sz w:val="24"/>
                <w:szCs w:val="24"/>
              </w:rPr>
            </w:pPr>
          </w:p>
        </w:tc>
      </w:tr>
    </w:tbl>
    <w:p w14:paraId="15BD9D0A" w14:textId="77777777" w:rsidR="00A03955" w:rsidRDefault="00A03955">
      <w:pPr>
        <w:rPr>
          <w:rFonts w:ascii="Arial" w:eastAsia="Arial" w:hAnsi="Arial" w:cs="Arial"/>
          <w:sz w:val="24"/>
          <w:szCs w:val="24"/>
        </w:rPr>
      </w:pPr>
    </w:p>
    <w:p w14:paraId="263E361E" w14:textId="77777777" w:rsidR="00A03955" w:rsidRDefault="00A03955">
      <w:pPr>
        <w:rPr>
          <w:rFonts w:ascii="Arial" w:eastAsia="Arial" w:hAnsi="Arial" w:cs="Arial"/>
          <w:sz w:val="24"/>
          <w:szCs w:val="24"/>
        </w:rPr>
      </w:pPr>
    </w:p>
    <w:p w14:paraId="3BAEDA31" w14:textId="77777777" w:rsidR="00A03955" w:rsidRDefault="00000000">
      <w:pPr>
        <w:jc w:val="both"/>
        <w:rPr>
          <w:rFonts w:ascii="Arial" w:eastAsia="Arial" w:hAnsi="Arial" w:cs="Arial"/>
          <w:sz w:val="24"/>
          <w:szCs w:val="24"/>
        </w:rPr>
      </w:pPr>
      <w:r>
        <w:rPr>
          <w:rFonts w:ascii="Arial" w:eastAsia="Arial" w:hAnsi="Arial" w:cs="Arial"/>
          <w:sz w:val="24"/>
          <w:szCs w:val="24"/>
          <w:vertAlign w:val="superscript"/>
        </w:rPr>
        <w:t>(*)</w:t>
      </w:r>
      <w:r>
        <w:rPr>
          <w:rFonts w:ascii="Arial" w:eastAsia="Arial" w:hAnsi="Arial" w:cs="Arial"/>
          <w:sz w:val="24"/>
          <w:szCs w:val="24"/>
        </w:rPr>
        <w:t xml:space="preserve"> El mayor valor resultante del revalúo técnico al… de… de… por un total de  $..., neto del saldo por impuesto diferido de $... generado por dicho revalúo técnico en virtud de lo establecido en la sección 5.11.1.1.2.8 de la Resolución Técnica N° 17 de la FACPCE, fue imputado a una reserva técnico contable denominada “Saldo por Revaluación” dentro del Patrimonio Neto, de conformidad con las normas contables profesionales y las normas de la IGJ.</w:t>
      </w:r>
    </w:p>
    <w:p w14:paraId="3DF5539B" w14:textId="77777777" w:rsidR="00A03955" w:rsidRDefault="00A03955">
      <w:pPr>
        <w:rPr>
          <w:rFonts w:ascii="Arial" w:eastAsia="Arial" w:hAnsi="Arial" w:cs="Arial"/>
          <w:b/>
          <w:sz w:val="24"/>
          <w:szCs w:val="24"/>
        </w:rPr>
      </w:pPr>
    </w:p>
    <w:p w14:paraId="079537EE" w14:textId="77777777" w:rsidR="00A03955" w:rsidRDefault="00A03955">
      <w:pPr>
        <w:rPr>
          <w:rFonts w:ascii="Arial" w:eastAsia="Arial" w:hAnsi="Arial" w:cs="Arial"/>
          <w:sz w:val="24"/>
          <w:szCs w:val="24"/>
        </w:rPr>
      </w:pPr>
    </w:p>
    <w:p w14:paraId="028F580B" w14:textId="77777777" w:rsidR="00A03955" w:rsidRDefault="00A03955">
      <w:pPr>
        <w:rPr>
          <w:rFonts w:ascii="Arial" w:eastAsia="Arial" w:hAnsi="Arial" w:cs="Arial"/>
          <w:sz w:val="24"/>
          <w:szCs w:val="24"/>
        </w:rPr>
      </w:pPr>
    </w:p>
    <w:p w14:paraId="50314269" w14:textId="77777777" w:rsidR="00A03955" w:rsidRDefault="00A03955">
      <w:pPr>
        <w:rPr>
          <w:rFonts w:ascii="Arial" w:eastAsia="Arial" w:hAnsi="Arial" w:cs="Arial"/>
          <w:sz w:val="24"/>
          <w:szCs w:val="24"/>
        </w:rPr>
      </w:pPr>
    </w:p>
    <w:p w14:paraId="0CCD9AA1" w14:textId="77777777" w:rsidR="00A03955" w:rsidRDefault="00A03955">
      <w:pPr>
        <w:rPr>
          <w:rFonts w:ascii="Arial" w:eastAsia="Arial" w:hAnsi="Arial" w:cs="Arial"/>
          <w:sz w:val="24"/>
          <w:szCs w:val="24"/>
        </w:rPr>
      </w:pPr>
    </w:p>
    <w:p w14:paraId="46B1CCDB" w14:textId="77777777" w:rsidR="00A03955" w:rsidRDefault="00A03955">
      <w:pPr>
        <w:rPr>
          <w:rFonts w:ascii="Arial" w:eastAsia="Arial" w:hAnsi="Arial" w:cs="Arial"/>
          <w:sz w:val="24"/>
          <w:szCs w:val="24"/>
        </w:rPr>
      </w:pPr>
    </w:p>
    <w:p w14:paraId="2E0CDA81" w14:textId="77777777" w:rsidR="00A03955" w:rsidRDefault="00000000">
      <w:pPr>
        <w:jc w:val="center"/>
        <w:rPr>
          <w:rFonts w:ascii="Arial" w:eastAsia="Arial" w:hAnsi="Arial" w:cs="Arial"/>
          <w:sz w:val="24"/>
          <w:szCs w:val="24"/>
        </w:rPr>
      </w:pPr>
      <w:r>
        <w:rPr>
          <w:rFonts w:ascii="Arial" w:eastAsia="Arial" w:hAnsi="Arial" w:cs="Arial"/>
          <w:sz w:val="24"/>
          <w:szCs w:val="24"/>
        </w:rPr>
        <w:t>XX</w:t>
      </w:r>
    </w:p>
    <w:p w14:paraId="3E2764C0" w14:textId="77777777" w:rsidR="00A03955"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0850E415" w14:textId="77777777" w:rsidR="00A03955" w:rsidRDefault="00000000">
      <w:pPr>
        <w:spacing w:after="160" w:line="259" w:lineRule="auto"/>
        <w:rPr>
          <w:rFonts w:ascii="Arial" w:eastAsia="Arial" w:hAnsi="Arial" w:cs="Arial"/>
          <w:sz w:val="24"/>
          <w:szCs w:val="24"/>
        </w:rPr>
      </w:pPr>
      <w:r>
        <w:br w:type="page"/>
      </w:r>
    </w:p>
    <w:p w14:paraId="224AB44D" w14:textId="77777777" w:rsidR="00A03955"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26F3AA11" w14:textId="77777777" w:rsidR="00A0395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CD01B93" w14:textId="77777777" w:rsidR="00A03955" w:rsidRDefault="00A03955">
      <w:pPr>
        <w:jc w:val="both"/>
        <w:rPr>
          <w:rFonts w:ascii="Arial" w:eastAsia="Arial" w:hAnsi="Arial" w:cs="Arial"/>
          <w:b/>
          <w:sz w:val="24"/>
          <w:szCs w:val="24"/>
          <w:u w:val="single"/>
        </w:rPr>
      </w:pPr>
    </w:p>
    <w:p w14:paraId="06BEC899" w14:textId="77777777" w:rsidR="00A03955"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6022422A" w14:textId="77777777" w:rsidR="00A03955" w:rsidRDefault="00A03955">
      <w:pPr>
        <w:jc w:val="both"/>
        <w:rPr>
          <w:rFonts w:ascii="Arial" w:eastAsia="Arial" w:hAnsi="Arial" w:cs="Arial"/>
          <w:sz w:val="24"/>
          <w:szCs w:val="24"/>
        </w:rPr>
      </w:pPr>
    </w:p>
    <w:p w14:paraId="1D512205" w14:textId="77777777" w:rsidR="00A03955" w:rsidRDefault="00000000">
      <w:pPr>
        <w:numPr>
          <w:ilvl w:val="0"/>
          <w:numId w:val="9"/>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4C92EEB6" w14:textId="77777777" w:rsidR="00A03955" w:rsidRDefault="00A03955">
      <w:pPr>
        <w:pBdr>
          <w:top w:val="nil"/>
          <w:left w:val="nil"/>
          <w:bottom w:val="nil"/>
          <w:right w:val="nil"/>
          <w:between w:val="nil"/>
        </w:pBdr>
        <w:ind w:left="426"/>
        <w:jc w:val="both"/>
        <w:rPr>
          <w:rFonts w:ascii="Arial" w:eastAsia="Arial" w:hAnsi="Arial" w:cs="Arial"/>
          <w:b/>
          <w:color w:val="000000"/>
          <w:sz w:val="24"/>
          <w:szCs w:val="24"/>
        </w:rPr>
      </w:pPr>
    </w:p>
    <w:tbl>
      <w:tblPr>
        <w:tblStyle w:val="a2"/>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A03955" w14:paraId="17DE4C81" w14:textId="77777777">
        <w:trPr>
          <w:trHeight w:val="791"/>
        </w:trPr>
        <w:tc>
          <w:tcPr>
            <w:tcW w:w="2404" w:type="dxa"/>
            <w:vAlign w:val="center"/>
          </w:tcPr>
          <w:p w14:paraId="3BDC8E3D"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17499700"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D32907F"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A03955" w14:paraId="5CCCD2A0" w14:textId="77777777">
        <w:trPr>
          <w:trHeight w:val="284"/>
        </w:trPr>
        <w:tc>
          <w:tcPr>
            <w:tcW w:w="2404" w:type="dxa"/>
          </w:tcPr>
          <w:p w14:paraId="4629A7C9"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322" w:type="dxa"/>
          </w:tcPr>
          <w:p w14:paraId="4716A954"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809" w:type="dxa"/>
          </w:tcPr>
          <w:p w14:paraId="4B6AD727"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r w:rsidR="00A03955" w14:paraId="0C629402" w14:textId="77777777">
        <w:trPr>
          <w:trHeight w:val="284"/>
        </w:trPr>
        <w:tc>
          <w:tcPr>
            <w:tcW w:w="2404" w:type="dxa"/>
          </w:tcPr>
          <w:p w14:paraId="38B92DB3"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322" w:type="dxa"/>
          </w:tcPr>
          <w:p w14:paraId="331B033F"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809" w:type="dxa"/>
          </w:tcPr>
          <w:p w14:paraId="2E584BD9"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r w:rsidR="00A03955" w14:paraId="3EBAB585" w14:textId="77777777">
        <w:trPr>
          <w:trHeight w:val="284"/>
        </w:trPr>
        <w:tc>
          <w:tcPr>
            <w:tcW w:w="2404" w:type="dxa"/>
          </w:tcPr>
          <w:p w14:paraId="3CD4D1D7"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322" w:type="dxa"/>
          </w:tcPr>
          <w:p w14:paraId="4B82F906"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809" w:type="dxa"/>
          </w:tcPr>
          <w:p w14:paraId="7A9845CD"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bl>
    <w:p w14:paraId="1BD28676" w14:textId="77777777" w:rsidR="00A03955" w:rsidRDefault="00A03955">
      <w:pPr>
        <w:pBdr>
          <w:top w:val="nil"/>
          <w:left w:val="nil"/>
          <w:bottom w:val="nil"/>
          <w:right w:val="nil"/>
          <w:between w:val="nil"/>
        </w:pBdr>
        <w:ind w:left="426"/>
        <w:jc w:val="both"/>
        <w:rPr>
          <w:rFonts w:ascii="Arial" w:eastAsia="Arial" w:hAnsi="Arial" w:cs="Arial"/>
          <w:b/>
          <w:color w:val="000000"/>
          <w:sz w:val="24"/>
          <w:szCs w:val="24"/>
        </w:rPr>
      </w:pPr>
    </w:p>
    <w:p w14:paraId="767D19DB" w14:textId="77777777" w:rsidR="00A03955" w:rsidRDefault="00000000">
      <w:pPr>
        <w:numPr>
          <w:ilvl w:val="0"/>
          <w:numId w:val="9"/>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3855E138" w14:textId="77777777" w:rsidR="00A03955" w:rsidRDefault="00A03955">
      <w:pPr>
        <w:pBdr>
          <w:top w:val="nil"/>
          <w:left w:val="nil"/>
          <w:bottom w:val="nil"/>
          <w:right w:val="nil"/>
          <w:between w:val="nil"/>
        </w:pBdr>
        <w:ind w:left="426"/>
        <w:jc w:val="both"/>
        <w:rPr>
          <w:rFonts w:ascii="Arial" w:eastAsia="Arial" w:hAnsi="Arial" w:cs="Arial"/>
          <w:b/>
          <w:color w:val="000000"/>
          <w:sz w:val="24"/>
          <w:szCs w:val="24"/>
        </w:rPr>
      </w:pPr>
    </w:p>
    <w:tbl>
      <w:tblPr>
        <w:tblStyle w:val="a3"/>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A03955" w14:paraId="48FC37CB" w14:textId="77777777">
        <w:tc>
          <w:tcPr>
            <w:tcW w:w="2404" w:type="dxa"/>
            <w:vAlign w:val="center"/>
          </w:tcPr>
          <w:p w14:paraId="51ADE228"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16C9F6F2"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5D13504B" w14:textId="77777777" w:rsidR="00A0395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A03955" w14:paraId="6DC5AD04" w14:textId="77777777">
        <w:tc>
          <w:tcPr>
            <w:tcW w:w="2404" w:type="dxa"/>
          </w:tcPr>
          <w:p w14:paraId="0EF54BD4"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402" w:type="dxa"/>
          </w:tcPr>
          <w:p w14:paraId="736AB8C3"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694" w:type="dxa"/>
          </w:tcPr>
          <w:p w14:paraId="603F0C3F"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r w:rsidR="00A03955" w14:paraId="7259C153" w14:textId="77777777">
        <w:tc>
          <w:tcPr>
            <w:tcW w:w="2404" w:type="dxa"/>
          </w:tcPr>
          <w:p w14:paraId="538B7461"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402" w:type="dxa"/>
          </w:tcPr>
          <w:p w14:paraId="27FC85E1"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694" w:type="dxa"/>
          </w:tcPr>
          <w:p w14:paraId="1DA8DE02"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r w:rsidR="00A03955" w14:paraId="2D575699" w14:textId="77777777">
        <w:tc>
          <w:tcPr>
            <w:tcW w:w="2404" w:type="dxa"/>
          </w:tcPr>
          <w:p w14:paraId="785A7BBE"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3402" w:type="dxa"/>
          </w:tcPr>
          <w:p w14:paraId="424A2C1F"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c>
          <w:tcPr>
            <w:tcW w:w="2694" w:type="dxa"/>
          </w:tcPr>
          <w:p w14:paraId="328B8418" w14:textId="77777777" w:rsidR="00A03955" w:rsidRDefault="00A03955">
            <w:pPr>
              <w:pBdr>
                <w:top w:val="nil"/>
                <w:left w:val="nil"/>
                <w:bottom w:val="nil"/>
                <w:right w:val="nil"/>
                <w:between w:val="nil"/>
              </w:pBdr>
              <w:jc w:val="both"/>
              <w:rPr>
                <w:rFonts w:ascii="Arial" w:eastAsia="Arial" w:hAnsi="Arial" w:cs="Arial"/>
                <w:b/>
                <w:color w:val="000000"/>
                <w:sz w:val="24"/>
                <w:szCs w:val="24"/>
              </w:rPr>
            </w:pPr>
          </w:p>
        </w:tc>
      </w:tr>
    </w:tbl>
    <w:p w14:paraId="0AA2092C" w14:textId="77777777" w:rsidR="00A03955" w:rsidRDefault="00A03955">
      <w:pPr>
        <w:pBdr>
          <w:top w:val="nil"/>
          <w:left w:val="nil"/>
          <w:bottom w:val="nil"/>
          <w:right w:val="nil"/>
          <w:between w:val="nil"/>
        </w:pBdr>
        <w:ind w:left="426"/>
        <w:jc w:val="both"/>
        <w:rPr>
          <w:rFonts w:ascii="Arial" w:eastAsia="Arial" w:hAnsi="Arial" w:cs="Arial"/>
          <w:b/>
          <w:color w:val="000000"/>
          <w:sz w:val="24"/>
          <w:szCs w:val="24"/>
        </w:rPr>
      </w:pPr>
    </w:p>
    <w:p w14:paraId="05468B72" w14:textId="77777777" w:rsidR="00A03955" w:rsidRDefault="00000000">
      <w:pPr>
        <w:numPr>
          <w:ilvl w:val="0"/>
          <w:numId w:val="9"/>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7E603933" w14:textId="77777777" w:rsidR="00A03955" w:rsidRDefault="00A03955">
      <w:pPr>
        <w:jc w:val="both"/>
        <w:rPr>
          <w:rFonts w:ascii="Arial" w:eastAsia="Arial" w:hAnsi="Arial" w:cs="Arial"/>
          <w:b/>
          <w:sz w:val="24"/>
          <w:szCs w:val="24"/>
        </w:rPr>
      </w:pPr>
    </w:p>
    <w:tbl>
      <w:tblPr>
        <w:tblStyle w:val="a4"/>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A03955" w14:paraId="70BD1B0D" w14:textId="77777777">
        <w:trPr>
          <w:trHeight w:val="230"/>
        </w:trPr>
        <w:tc>
          <w:tcPr>
            <w:tcW w:w="2409" w:type="dxa"/>
            <w:vMerge w:val="restart"/>
          </w:tcPr>
          <w:p w14:paraId="4C7F60D9" w14:textId="77777777" w:rsidR="00A03955"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4DB34078" w14:textId="77777777" w:rsidR="00A03955"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A03955" w14:paraId="6B17F9E2" w14:textId="77777777">
        <w:trPr>
          <w:trHeight w:val="230"/>
        </w:trPr>
        <w:tc>
          <w:tcPr>
            <w:tcW w:w="2409" w:type="dxa"/>
            <w:vMerge/>
          </w:tcPr>
          <w:p w14:paraId="21C3AB4C" w14:textId="77777777" w:rsidR="00A03955" w:rsidRDefault="00A03955">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6A8F59E6" w14:textId="77777777" w:rsidR="00A03955"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1878BDD9" w14:textId="77777777" w:rsidR="00A03955"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A03955" w14:paraId="3E7ACE28" w14:textId="77777777">
        <w:tc>
          <w:tcPr>
            <w:tcW w:w="2409" w:type="dxa"/>
          </w:tcPr>
          <w:p w14:paraId="11DA3AF5" w14:textId="77777777" w:rsidR="00A03955" w:rsidRDefault="00A03955">
            <w:pPr>
              <w:jc w:val="both"/>
              <w:rPr>
                <w:rFonts w:ascii="Arial" w:eastAsia="Arial" w:hAnsi="Arial" w:cs="Arial"/>
                <w:b/>
                <w:sz w:val="24"/>
                <w:szCs w:val="24"/>
              </w:rPr>
            </w:pPr>
          </w:p>
        </w:tc>
        <w:tc>
          <w:tcPr>
            <w:tcW w:w="3119" w:type="dxa"/>
          </w:tcPr>
          <w:p w14:paraId="7C14732F" w14:textId="77777777" w:rsidR="00A03955" w:rsidRDefault="00A03955">
            <w:pPr>
              <w:jc w:val="both"/>
              <w:rPr>
                <w:rFonts w:ascii="Arial" w:eastAsia="Arial" w:hAnsi="Arial" w:cs="Arial"/>
                <w:b/>
                <w:sz w:val="24"/>
                <w:szCs w:val="24"/>
              </w:rPr>
            </w:pPr>
          </w:p>
        </w:tc>
        <w:tc>
          <w:tcPr>
            <w:tcW w:w="2977" w:type="dxa"/>
          </w:tcPr>
          <w:p w14:paraId="3793DC65" w14:textId="77777777" w:rsidR="00A03955" w:rsidRDefault="00A03955">
            <w:pPr>
              <w:jc w:val="both"/>
              <w:rPr>
                <w:rFonts w:ascii="Arial" w:eastAsia="Arial" w:hAnsi="Arial" w:cs="Arial"/>
                <w:b/>
                <w:sz w:val="24"/>
                <w:szCs w:val="24"/>
              </w:rPr>
            </w:pPr>
          </w:p>
        </w:tc>
      </w:tr>
      <w:tr w:rsidR="00A03955" w14:paraId="0E12BBD9" w14:textId="77777777">
        <w:tc>
          <w:tcPr>
            <w:tcW w:w="2409" w:type="dxa"/>
          </w:tcPr>
          <w:p w14:paraId="0843A89B" w14:textId="77777777" w:rsidR="00A03955" w:rsidRDefault="00A03955">
            <w:pPr>
              <w:jc w:val="both"/>
              <w:rPr>
                <w:rFonts w:ascii="Arial" w:eastAsia="Arial" w:hAnsi="Arial" w:cs="Arial"/>
                <w:b/>
                <w:sz w:val="24"/>
                <w:szCs w:val="24"/>
              </w:rPr>
            </w:pPr>
          </w:p>
        </w:tc>
        <w:tc>
          <w:tcPr>
            <w:tcW w:w="3119" w:type="dxa"/>
          </w:tcPr>
          <w:p w14:paraId="26A7EE25" w14:textId="77777777" w:rsidR="00A03955" w:rsidRDefault="00A03955">
            <w:pPr>
              <w:jc w:val="both"/>
              <w:rPr>
                <w:rFonts w:ascii="Arial" w:eastAsia="Arial" w:hAnsi="Arial" w:cs="Arial"/>
                <w:b/>
                <w:sz w:val="24"/>
                <w:szCs w:val="24"/>
              </w:rPr>
            </w:pPr>
          </w:p>
        </w:tc>
        <w:tc>
          <w:tcPr>
            <w:tcW w:w="2977" w:type="dxa"/>
          </w:tcPr>
          <w:p w14:paraId="1367BEE3" w14:textId="77777777" w:rsidR="00A03955" w:rsidRDefault="00A03955">
            <w:pPr>
              <w:jc w:val="both"/>
              <w:rPr>
                <w:rFonts w:ascii="Arial" w:eastAsia="Arial" w:hAnsi="Arial" w:cs="Arial"/>
                <w:b/>
                <w:sz w:val="24"/>
                <w:szCs w:val="24"/>
              </w:rPr>
            </w:pPr>
          </w:p>
        </w:tc>
      </w:tr>
      <w:tr w:rsidR="00A03955" w14:paraId="3D18A8FE" w14:textId="77777777">
        <w:tc>
          <w:tcPr>
            <w:tcW w:w="2409" w:type="dxa"/>
          </w:tcPr>
          <w:p w14:paraId="7FBD1BD7" w14:textId="77777777" w:rsidR="00A03955" w:rsidRDefault="00A03955">
            <w:pPr>
              <w:jc w:val="both"/>
              <w:rPr>
                <w:rFonts w:ascii="Arial" w:eastAsia="Arial" w:hAnsi="Arial" w:cs="Arial"/>
                <w:b/>
                <w:sz w:val="24"/>
                <w:szCs w:val="24"/>
              </w:rPr>
            </w:pPr>
          </w:p>
        </w:tc>
        <w:tc>
          <w:tcPr>
            <w:tcW w:w="3119" w:type="dxa"/>
          </w:tcPr>
          <w:p w14:paraId="14E20729" w14:textId="77777777" w:rsidR="00A03955" w:rsidRDefault="00A03955">
            <w:pPr>
              <w:jc w:val="both"/>
              <w:rPr>
                <w:rFonts w:ascii="Arial" w:eastAsia="Arial" w:hAnsi="Arial" w:cs="Arial"/>
                <w:b/>
                <w:sz w:val="24"/>
                <w:szCs w:val="24"/>
              </w:rPr>
            </w:pPr>
          </w:p>
        </w:tc>
        <w:tc>
          <w:tcPr>
            <w:tcW w:w="2977" w:type="dxa"/>
          </w:tcPr>
          <w:p w14:paraId="3E3973B4" w14:textId="77777777" w:rsidR="00A03955" w:rsidRDefault="00A03955">
            <w:pPr>
              <w:jc w:val="both"/>
              <w:rPr>
                <w:rFonts w:ascii="Arial" w:eastAsia="Arial" w:hAnsi="Arial" w:cs="Arial"/>
                <w:b/>
                <w:sz w:val="24"/>
                <w:szCs w:val="24"/>
              </w:rPr>
            </w:pPr>
          </w:p>
        </w:tc>
      </w:tr>
      <w:tr w:rsidR="00A03955" w14:paraId="6E23714C" w14:textId="77777777">
        <w:tc>
          <w:tcPr>
            <w:tcW w:w="2409" w:type="dxa"/>
          </w:tcPr>
          <w:p w14:paraId="7617E1A0" w14:textId="77777777" w:rsidR="00A03955" w:rsidRDefault="00A03955">
            <w:pPr>
              <w:jc w:val="both"/>
              <w:rPr>
                <w:rFonts w:ascii="Arial" w:eastAsia="Arial" w:hAnsi="Arial" w:cs="Arial"/>
                <w:b/>
                <w:sz w:val="24"/>
                <w:szCs w:val="24"/>
              </w:rPr>
            </w:pPr>
          </w:p>
        </w:tc>
        <w:tc>
          <w:tcPr>
            <w:tcW w:w="3119" w:type="dxa"/>
          </w:tcPr>
          <w:p w14:paraId="0D37B0AA" w14:textId="77777777" w:rsidR="00A03955" w:rsidRDefault="00A03955">
            <w:pPr>
              <w:jc w:val="both"/>
              <w:rPr>
                <w:rFonts w:ascii="Arial" w:eastAsia="Arial" w:hAnsi="Arial" w:cs="Arial"/>
                <w:b/>
                <w:sz w:val="24"/>
                <w:szCs w:val="24"/>
              </w:rPr>
            </w:pPr>
          </w:p>
        </w:tc>
        <w:tc>
          <w:tcPr>
            <w:tcW w:w="2977" w:type="dxa"/>
          </w:tcPr>
          <w:p w14:paraId="2C810ED9" w14:textId="77777777" w:rsidR="00A03955" w:rsidRDefault="00A03955">
            <w:pPr>
              <w:jc w:val="both"/>
              <w:rPr>
                <w:rFonts w:ascii="Arial" w:eastAsia="Arial" w:hAnsi="Arial" w:cs="Arial"/>
                <w:b/>
                <w:sz w:val="24"/>
                <w:szCs w:val="24"/>
              </w:rPr>
            </w:pPr>
          </w:p>
        </w:tc>
      </w:tr>
    </w:tbl>
    <w:p w14:paraId="60BE61F9" w14:textId="77777777" w:rsidR="00A03955" w:rsidRDefault="00A0395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2C186EB" w14:textId="77777777" w:rsidR="00A03955" w:rsidRDefault="00A0395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5561A9B4" w14:textId="77777777" w:rsidR="00A03955" w:rsidRDefault="00A0395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1EB85169" w14:textId="77777777" w:rsidR="00A0395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2017ECA8" w14:textId="77777777" w:rsidR="00A03955" w:rsidRDefault="00A0395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0DEB5C2" w14:textId="77777777" w:rsidR="00A0395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0AEFAD52" w14:textId="77777777" w:rsidR="00A03955" w:rsidRDefault="00A0395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7D8CE19" w14:textId="77777777" w:rsidR="00A0395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43676E79" w14:textId="77777777" w:rsidR="00A03955" w:rsidRDefault="00A03955">
      <w:pPr>
        <w:jc w:val="both"/>
        <w:rPr>
          <w:rFonts w:ascii="Arial" w:eastAsia="Arial" w:hAnsi="Arial" w:cs="Arial"/>
          <w:b/>
          <w:sz w:val="24"/>
          <w:szCs w:val="24"/>
        </w:rPr>
      </w:pPr>
    </w:p>
    <w:p w14:paraId="7205E62E" w14:textId="77777777" w:rsidR="00A03955" w:rsidRDefault="00A03955">
      <w:pPr>
        <w:ind w:left="76"/>
        <w:jc w:val="center"/>
        <w:rPr>
          <w:rFonts w:ascii="Arial" w:eastAsia="Arial" w:hAnsi="Arial" w:cs="Arial"/>
          <w:sz w:val="24"/>
          <w:szCs w:val="24"/>
        </w:rPr>
      </w:pPr>
    </w:p>
    <w:p w14:paraId="675C64D3" w14:textId="77777777" w:rsidR="00A03955" w:rsidRDefault="00A03955">
      <w:pPr>
        <w:ind w:left="76"/>
        <w:jc w:val="center"/>
        <w:rPr>
          <w:rFonts w:ascii="Arial" w:eastAsia="Arial" w:hAnsi="Arial" w:cs="Arial"/>
          <w:sz w:val="24"/>
          <w:szCs w:val="24"/>
        </w:rPr>
      </w:pPr>
    </w:p>
    <w:p w14:paraId="5E94E511" w14:textId="77777777" w:rsidR="00A03955" w:rsidRDefault="00A03955">
      <w:pPr>
        <w:ind w:left="76"/>
        <w:jc w:val="center"/>
        <w:rPr>
          <w:rFonts w:ascii="Arial" w:eastAsia="Arial" w:hAnsi="Arial" w:cs="Arial"/>
          <w:sz w:val="24"/>
          <w:szCs w:val="24"/>
        </w:rPr>
      </w:pPr>
    </w:p>
    <w:p w14:paraId="1124A508" w14:textId="77777777" w:rsidR="00A03955" w:rsidRDefault="00000000">
      <w:pPr>
        <w:ind w:left="76"/>
        <w:jc w:val="center"/>
        <w:rPr>
          <w:rFonts w:ascii="Arial" w:eastAsia="Arial" w:hAnsi="Arial" w:cs="Arial"/>
          <w:sz w:val="24"/>
          <w:szCs w:val="24"/>
        </w:rPr>
      </w:pPr>
      <w:r>
        <w:rPr>
          <w:rFonts w:ascii="Arial" w:eastAsia="Arial" w:hAnsi="Arial" w:cs="Arial"/>
          <w:sz w:val="24"/>
          <w:szCs w:val="24"/>
        </w:rPr>
        <w:t>XX</w:t>
      </w:r>
    </w:p>
    <w:p w14:paraId="45DBCDF1" w14:textId="77777777" w:rsidR="00A03955"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1C786C92" w14:textId="77777777" w:rsidR="00A03955" w:rsidRDefault="00000000">
      <w:pPr>
        <w:jc w:val="both"/>
        <w:rPr>
          <w:rFonts w:ascii="Arial" w:eastAsia="Arial" w:hAnsi="Arial" w:cs="Arial"/>
          <w:b/>
          <w:sz w:val="24"/>
          <w:szCs w:val="24"/>
        </w:rPr>
      </w:pPr>
      <w:r>
        <w:br w:type="page"/>
      </w:r>
    </w:p>
    <w:p w14:paraId="52E9E498" w14:textId="77777777" w:rsidR="00A03955" w:rsidRDefault="00000000">
      <w:pPr>
        <w:jc w:val="right"/>
        <w:rPr>
          <w:rFonts w:ascii="Arial" w:eastAsia="Arial" w:hAnsi="Arial" w:cs="Arial"/>
          <w:b/>
          <w:sz w:val="24"/>
          <w:szCs w:val="24"/>
        </w:rPr>
      </w:pPr>
      <w:r>
        <w:rPr>
          <w:rFonts w:ascii="Arial" w:eastAsia="Arial" w:hAnsi="Arial" w:cs="Arial"/>
          <w:b/>
          <w:sz w:val="24"/>
          <w:szCs w:val="24"/>
        </w:rPr>
        <w:lastRenderedPageBreak/>
        <w:t>ANEXO IV</w:t>
      </w:r>
    </w:p>
    <w:p w14:paraId="71F386F7" w14:textId="77777777" w:rsidR="00A0395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268D9337" w14:textId="77777777" w:rsidR="00A03955" w:rsidRDefault="00A03955">
      <w:pPr>
        <w:jc w:val="center"/>
        <w:rPr>
          <w:rFonts w:ascii="Arial" w:eastAsia="Arial" w:hAnsi="Arial" w:cs="Arial"/>
          <w:b/>
          <w:sz w:val="24"/>
          <w:szCs w:val="24"/>
          <w:u w:val="single"/>
        </w:rPr>
      </w:pPr>
    </w:p>
    <w:p w14:paraId="20556499" w14:textId="77777777" w:rsidR="00A03955"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0700FD3B" w14:textId="77777777" w:rsidR="00A03955" w:rsidRDefault="00A03955">
      <w:pPr>
        <w:jc w:val="both"/>
        <w:rPr>
          <w:rFonts w:ascii="Arial" w:eastAsia="Arial" w:hAnsi="Arial" w:cs="Arial"/>
          <w:sz w:val="24"/>
          <w:szCs w:val="24"/>
        </w:rPr>
      </w:pPr>
    </w:p>
    <w:p w14:paraId="4BFF6406" w14:textId="77777777" w:rsidR="00A03955" w:rsidRDefault="00000000">
      <w:pPr>
        <w:numPr>
          <w:ilvl w:val="0"/>
          <w:numId w:val="1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1FAD1EBC" w14:textId="77777777" w:rsidR="00A03955" w:rsidRDefault="00A03955">
      <w:pPr>
        <w:jc w:val="both"/>
        <w:rPr>
          <w:rFonts w:ascii="Arial" w:eastAsia="Arial" w:hAnsi="Arial" w:cs="Arial"/>
          <w:b/>
          <w:sz w:val="24"/>
          <w:szCs w:val="24"/>
        </w:rPr>
      </w:pPr>
    </w:p>
    <w:p w14:paraId="4F80E2FE" w14:textId="77777777" w:rsidR="00A03955" w:rsidRDefault="00A03955">
      <w:pPr>
        <w:ind w:left="283"/>
        <w:jc w:val="both"/>
        <w:rPr>
          <w:rFonts w:ascii="Arial" w:eastAsia="Arial" w:hAnsi="Arial" w:cs="Arial"/>
          <w:b/>
          <w:sz w:val="24"/>
          <w:szCs w:val="24"/>
          <w:vertAlign w:val="superscript"/>
        </w:rPr>
      </w:pPr>
    </w:p>
    <w:tbl>
      <w:tblPr>
        <w:tblStyle w:val="a5"/>
        <w:tblpPr w:leftFromText="141" w:rightFromText="141" w:vertAnchor="text" w:tblpX="144"/>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148"/>
        <w:gridCol w:w="1231"/>
        <w:gridCol w:w="984"/>
        <w:gridCol w:w="1230"/>
        <w:gridCol w:w="1108"/>
        <w:gridCol w:w="984"/>
        <w:gridCol w:w="1477"/>
      </w:tblGrid>
      <w:tr w:rsidR="00A03955" w14:paraId="0047F7C5" w14:textId="77777777">
        <w:trPr>
          <w:trHeight w:val="415"/>
        </w:trPr>
        <w:tc>
          <w:tcPr>
            <w:tcW w:w="939" w:type="dxa"/>
          </w:tcPr>
          <w:p w14:paraId="1E911C2B" w14:textId="77777777" w:rsidR="00A0395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8" w:type="dxa"/>
          </w:tcPr>
          <w:p w14:paraId="3FF254B2" w14:textId="77777777" w:rsidR="00A0395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1" w:type="dxa"/>
          </w:tcPr>
          <w:p w14:paraId="4EA7F78C" w14:textId="77777777" w:rsidR="00A03955" w:rsidRDefault="00000000">
            <w:pPr>
              <w:jc w:val="center"/>
              <w:rPr>
                <w:rFonts w:ascii="Arial" w:eastAsia="Arial" w:hAnsi="Arial" w:cs="Arial"/>
                <w:sz w:val="16"/>
                <w:szCs w:val="16"/>
              </w:rPr>
            </w:pPr>
            <w:r>
              <w:rPr>
                <w:rFonts w:ascii="Arial" w:eastAsia="Arial" w:hAnsi="Arial" w:cs="Arial"/>
                <w:sz w:val="16"/>
                <w:szCs w:val="16"/>
              </w:rPr>
              <w:t>Nacionalidad</w:t>
            </w:r>
          </w:p>
        </w:tc>
        <w:tc>
          <w:tcPr>
            <w:tcW w:w="984" w:type="dxa"/>
          </w:tcPr>
          <w:p w14:paraId="1CD08942" w14:textId="77777777" w:rsidR="00A03955"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0" w:type="dxa"/>
          </w:tcPr>
          <w:p w14:paraId="072E62D3" w14:textId="77777777" w:rsidR="00A0395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8" w:type="dxa"/>
          </w:tcPr>
          <w:p w14:paraId="1991F4D3" w14:textId="77777777" w:rsidR="00A0395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4" w:type="dxa"/>
          </w:tcPr>
          <w:p w14:paraId="0F69F0A9" w14:textId="77777777" w:rsidR="00A03955" w:rsidRDefault="00000000">
            <w:pPr>
              <w:jc w:val="center"/>
              <w:rPr>
                <w:rFonts w:ascii="Arial" w:eastAsia="Arial" w:hAnsi="Arial" w:cs="Arial"/>
                <w:sz w:val="16"/>
                <w:szCs w:val="16"/>
              </w:rPr>
            </w:pPr>
            <w:r>
              <w:rPr>
                <w:rFonts w:ascii="Arial" w:eastAsia="Arial" w:hAnsi="Arial" w:cs="Arial"/>
                <w:sz w:val="16"/>
                <w:szCs w:val="16"/>
              </w:rPr>
              <w:t>Profesión</w:t>
            </w:r>
          </w:p>
        </w:tc>
        <w:tc>
          <w:tcPr>
            <w:tcW w:w="1477" w:type="dxa"/>
          </w:tcPr>
          <w:p w14:paraId="6E424B19" w14:textId="77777777" w:rsidR="00A03955" w:rsidRDefault="00000000">
            <w:pPr>
              <w:jc w:val="center"/>
              <w:rPr>
                <w:rFonts w:ascii="Arial" w:eastAsia="Arial" w:hAnsi="Arial" w:cs="Arial"/>
                <w:sz w:val="16"/>
                <w:szCs w:val="16"/>
              </w:rPr>
            </w:pPr>
            <w:r>
              <w:rPr>
                <w:rFonts w:ascii="Arial" w:eastAsia="Arial" w:hAnsi="Arial" w:cs="Arial"/>
                <w:sz w:val="16"/>
                <w:szCs w:val="16"/>
              </w:rPr>
              <w:t>CUIT/CUIL/CDI</w:t>
            </w:r>
          </w:p>
        </w:tc>
      </w:tr>
      <w:tr w:rsidR="00A03955" w14:paraId="718E4A65" w14:textId="77777777">
        <w:trPr>
          <w:trHeight w:val="157"/>
        </w:trPr>
        <w:tc>
          <w:tcPr>
            <w:tcW w:w="939" w:type="dxa"/>
          </w:tcPr>
          <w:p w14:paraId="63F8F371" w14:textId="77777777" w:rsidR="00A03955" w:rsidRDefault="00A03955">
            <w:pPr>
              <w:jc w:val="both"/>
              <w:rPr>
                <w:rFonts w:ascii="Arial" w:eastAsia="Arial" w:hAnsi="Arial" w:cs="Arial"/>
                <w:b/>
                <w:sz w:val="24"/>
                <w:szCs w:val="24"/>
              </w:rPr>
            </w:pPr>
          </w:p>
        </w:tc>
        <w:tc>
          <w:tcPr>
            <w:tcW w:w="1148" w:type="dxa"/>
          </w:tcPr>
          <w:p w14:paraId="60A01CB4" w14:textId="77777777" w:rsidR="00A03955" w:rsidRDefault="00A03955">
            <w:pPr>
              <w:jc w:val="both"/>
              <w:rPr>
                <w:rFonts w:ascii="Arial" w:eastAsia="Arial" w:hAnsi="Arial" w:cs="Arial"/>
                <w:b/>
                <w:sz w:val="24"/>
                <w:szCs w:val="24"/>
              </w:rPr>
            </w:pPr>
          </w:p>
        </w:tc>
        <w:tc>
          <w:tcPr>
            <w:tcW w:w="1231" w:type="dxa"/>
          </w:tcPr>
          <w:p w14:paraId="797A07C5" w14:textId="77777777" w:rsidR="00A03955" w:rsidRDefault="00A03955">
            <w:pPr>
              <w:jc w:val="both"/>
              <w:rPr>
                <w:rFonts w:ascii="Arial" w:eastAsia="Arial" w:hAnsi="Arial" w:cs="Arial"/>
                <w:b/>
                <w:sz w:val="24"/>
                <w:szCs w:val="24"/>
              </w:rPr>
            </w:pPr>
          </w:p>
        </w:tc>
        <w:tc>
          <w:tcPr>
            <w:tcW w:w="984" w:type="dxa"/>
          </w:tcPr>
          <w:p w14:paraId="5988FD5C" w14:textId="77777777" w:rsidR="00A03955" w:rsidRDefault="00A03955">
            <w:pPr>
              <w:jc w:val="both"/>
              <w:rPr>
                <w:rFonts w:ascii="Arial" w:eastAsia="Arial" w:hAnsi="Arial" w:cs="Arial"/>
                <w:b/>
                <w:sz w:val="24"/>
                <w:szCs w:val="24"/>
              </w:rPr>
            </w:pPr>
          </w:p>
        </w:tc>
        <w:tc>
          <w:tcPr>
            <w:tcW w:w="1230" w:type="dxa"/>
          </w:tcPr>
          <w:p w14:paraId="776CA8BB" w14:textId="77777777" w:rsidR="00A03955" w:rsidRDefault="00A03955">
            <w:pPr>
              <w:jc w:val="both"/>
              <w:rPr>
                <w:rFonts w:ascii="Arial" w:eastAsia="Arial" w:hAnsi="Arial" w:cs="Arial"/>
                <w:b/>
                <w:sz w:val="24"/>
                <w:szCs w:val="24"/>
              </w:rPr>
            </w:pPr>
          </w:p>
        </w:tc>
        <w:tc>
          <w:tcPr>
            <w:tcW w:w="1108" w:type="dxa"/>
          </w:tcPr>
          <w:p w14:paraId="1E9206DF" w14:textId="77777777" w:rsidR="00A03955" w:rsidRDefault="00A03955">
            <w:pPr>
              <w:jc w:val="both"/>
              <w:rPr>
                <w:rFonts w:ascii="Arial" w:eastAsia="Arial" w:hAnsi="Arial" w:cs="Arial"/>
                <w:b/>
                <w:sz w:val="24"/>
                <w:szCs w:val="24"/>
              </w:rPr>
            </w:pPr>
          </w:p>
        </w:tc>
        <w:tc>
          <w:tcPr>
            <w:tcW w:w="984" w:type="dxa"/>
          </w:tcPr>
          <w:p w14:paraId="631E5314" w14:textId="77777777" w:rsidR="00A03955" w:rsidRDefault="00A03955">
            <w:pPr>
              <w:jc w:val="both"/>
              <w:rPr>
                <w:rFonts w:ascii="Arial" w:eastAsia="Arial" w:hAnsi="Arial" w:cs="Arial"/>
                <w:b/>
                <w:sz w:val="24"/>
                <w:szCs w:val="24"/>
              </w:rPr>
            </w:pPr>
          </w:p>
        </w:tc>
        <w:tc>
          <w:tcPr>
            <w:tcW w:w="1477" w:type="dxa"/>
          </w:tcPr>
          <w:p w14:paraId="1D661DB4" w14:textId="77777777" w:rsidR="00A03955" w:rsidRDefault="00A03955">
            <w:pPr>
              <w:jc w:val="both"/>
              <w:rPr>
                <w:rFonts w:ascii="Arial" w:eastAsia="Arial" w:hAnsi="Arial" w:cs="Arial"/>
                <w:b/>
                <w:sz w:val="24"/>
                <w:szCs w:val="24"/>
              </w:rPr>
            </w:pPr>
          </w:p>
        </w:tc>
      </w:tr>
      <w:tr w:rsidR="00A03955" w14:paraId="1F2E9B1A" w14:textId="77777777">
        <w:trPr>
          <w:trHeight w:val="157"/>
        </w:trPr>
        <w:tc>
          <w:tcPr>
            <w:tcW w:w="939" w:type="dxa"/>
          </w:tcPr>
          <w:p w14:paraId="7AC8F3E2" w14:textId="77777777" w:rsidR="00A03955" w:rsidRDefault="00A03955">
            <w:pPr>
              <w:jc w:val="both"/>
              <w:rPr>
                <w:rFonts w:ascii="Arial" w:eastAsia="Arial" w:hAnsi="Arial" w:cs="Arial"/>
                <w:b/>
                <w:sz w:val="24"/>
                <w:szCs w:val="24"/>
              </w:rPr>
            </w:pPr>
          </w:p>
        </w:tc>
        <w:tc>
          <w:tcPr>
            <w:tcW w:w="1148" w:type="dxa"/>
          </w:tcPr>
          <w:p w14:paraId="0A411439" w14:textId="77777777" w:rsidR="00A03955" w:rsidRDefault="00A03955">
            <w:pPr>
              <w:jc w:val="both"/>
              <w:rPr>
                <w:rFonts w:ascii="Arial" w:eastAsia="Arial" w:hAnsi="Arial" w:cs="Arial"/>
                <w:b/>
                <w:sz w:val="24"/>
                <w:szCs w:val="24"/>
              </w:rPr>
            </w:pPr>
          </w:p>
        </w:tc>
        <w:tc>
          <w:tcPr>
            <w:tcW w:w="1231" w:type="dxa"/>
          </w:tcPr>
          <w:p w14:paraId="7DB19091" w14:textId="77777777" w:rsidR="00A03955" w:rsidRDefault="00A03955">
            <w:pPr>
              <w:jc w:val="both"/>
              <w:rPr>
                <w:rFonts w:ascii="Arial" w:eastAsia="Arial" w:hAnsi="Arial" w:cs="Arial"/>
                <w:b/>
                <w:sz w:val="24"/>
                <w:szCs w:val="24"/>
              </w:rPr>
            </w:pPr>
          </w:p>
        </w:tc>
        <w:tc>
          <w:tcPr>
            <w:tcW w:w="984" w:type="dxa"/>
          </w:tcPr>
          <w:p w14:paraId="2003FDEB" w14:textId="77777777" w:rsidR="00A03955" w:rsidRDefault="00A03955">
            <w:pPr>
              <w:jc w:val="both"/>
              <w:rPr>
                <w:rFonts w:ascii="Arial" w:eastAsia="Arial" w:hAnsi="Arial" w:cs="Arial"/>
                <w:b/>
                <w:sz w:val="24"/>
                <w:szCs w:val="24"/>
              </w:rPr>
            </w:pPr>
          </w:p>
        </w:tc>
        <w:tc>
          <w:tcPr>
            <w:tcW w:w="1230" w:type="dxa"/>
          </w:tcPr>
          <w:p w14:paraId="5430E1EF" w14:textId="77777777" w:rsidR="00A03955" w:rsidRDefault="00A03955">
            <w:pPr>
              <w:jc w:val="both"/>
              <w:rPr>
                <w:rFonts w:ascii="Arial" w:eastAsia="Arial" w:hAnsi="Arial" w:cs="Arial"/>
                <w:b/>
                <w:sz w:val="24"/>
                <w:szCs w:val="24"/>
              </w:rPr>
            </w:pPr>
          </w:p>
        </w:tc>
        <w:tc>
          <w:tcPr>
            <w:tcW w:w="1108" w:type="dxa"/>
          </w:tcPr>
          <w:p w14:paraId="72586530" w14:textId="77777777" w:rsidR="00A03955" w:rsidRDefault="00A03955">
            <w:pPr>
              <w:jc w:val="both"/>
              <w:rPr>
                <w:rFonts w:ascii="Arial" w:eastAsia="Arial" w:hAnsi="Arial" w:cs="Arial"/>
                <w:b/>
                <w:sz w:val="24"/>
                <w:szCs w:val="24"/>
              </w:rPr>
            </w:pPr>
          </w:p>
        </w:tc>
        <w:tc>
          <w:tcPr>
            <w:tcW w:w="984" w:type="dxa"/>
          </w:tcPr>
          <w:p w14:paraId="442EDAB3" w14:textId="77777777" w:rsidR="00A03955" w:rsidRDefault="00A03955">
            <w:pPr>
              <w:jc w:val="both"/>
              <w:rPr>
                <w:rFonts w:ascii="Arial" w:eastAsia="Arial" w:hAnsi="Arial" w:cs="Arial"/>
                <w:b/>
                <w:sz w:val="24"/>
                <w:szCs w:val="24"/>
              </w:rPr>
            </w:pPr>
          </w:p>
        </w:tc>
        <w:tc>
          <w:tcPr>
            <w:tcW w:w="1477" w:type="dxa"/>
          </w:tcPr>
          <w:p w14:paraId="5488CD08" w14:textId="77777777" w:rsidR="00A03955" w:rsidRDefault="00A03955">
            <w:pPr>
              <w:jc w:val="both"/>
              <w:rPr>
                <w:rFonts w:ascii="Arial" w:eastAsia="Arial" w:hAnsi="Arial" w:cs="Arial"/>
                <w:b/>
                <w:sz w:val="24"/>
                <w:szCs w:val="24"/>
              </w:rPr>
            </w:pPr>
          </w:p>
        </w:tc>
      </w:tr>
      <w:tr w:rsidR="00A03955" w14:paraId="50CCF156" w14:textId="77777777">
        <w:trPr>
          <w:trHeight w:val="157"/>
        </w:trPr>
        <w:tc>
          <w:tcPr>
            <w:tcW w:w="939" w:type="dxa"/>
          </w:tcPr>
          <w:p w14:paraId="5A00FD33" w14:textId="77777777" w:rsidR="00A03955" w:rsidRDefault="00A03955">
            <w:pPr>
              <w:jc w:val="both"/>
              <w:rPr>
                <w:rFonts w:ascii="Arial" w:eastAsia="Arial" w:hAnsi="Arial" w:cs="Arial"/>
                <w:b/>
                <w:sz w:val="24"/>
                <w:szCs w:val="24"/>
              </w:rPr>
            </w:pPr>
          </w:p>
        </w:tc>
        <w:tc>
          <w:tcPr>
            <w:tcW w:w="1148" w:type="dxa"/>
          </w:tcPr>
          <w:p w14:paraId="72FE75AD" w14:textId="77777777" w:rsidR="00A03955" w:rsidRDefault="00A03955">
            <w:pPr>
              <w:jc w:val="both"/>
              <w:rPr>
                <w:rFonts w:ascii="Arial" w:eastAsia="Arial" w:hAnsi="Arial" w:cs="Arial"/>
                <w:b/>
                <w:sz w:val="24"/>
                <w:szCs w:val="24"/>
              </w:rPr>
            </w:pPr>
          </w:p>
        </w:tc>
        <w:tc>
          <w:tcPr>
            <w:tcW w:w="1231" w:type="dxa"/>
          </w:tcPr>
          <w:p w14:paraId="26F55A1F" w14:textId="77777777" w:rsidR="00A03955" w:rsidRDefault="00A03955">
            <w:pPr>
              <w:jc w:val="both"/>
              <w:rPr>
                <w:rFonts w:ascii="Arial" w:eastAsia="Arial" w:hAnsi="Arial" w:cs="Arial"/>
                <w:b/>
                <w:sz w:val="24"/>
                <w:szCs w:val="24"/>
              </w:rPr>
            </w:pPr>
          </w:p>
        </w:tc>
        <w:tc>
          <w:tcPr>
            <w:tcW w:w="984" w:type="dxa"/>
          </w:tcPr>
          <w:p w14:paraId="2D8F1CDF" w14:textId="77777777" w:rsidR="00A03955" w:rsidRDefault="00A03955">
            <w:pPr>
              <w:jc w:val="both"/>
              <w:rPr>
                <w:rFonts w:ascii="Arial" w:eastAsia="Arial" w:hAnsi="Arial" w:cs="Arial"/>
                <w:b/>
                <w:sz w:val="24"/>
                <w:szCs w:val="24"/>
              </w:rPr>
            </w:pPr>
          </w:p>
        </w:tc>
        <w:tc>
          <w:tcPr>
            <w:tcW w:w="1230" w:type="dxa"/>
          </w:tcPr>
          <w:p w14:paraId="66536708" w14:textId="77777777" w:rsidR="00A03955" w:rsidRDefault="00A03955">
            <w:pPr>
              <w:jc w:val="both"/>
              <w:rPr>
                <w:rFonts w:ascii="Arial" w:eastAsia="Arial" w:hAnsi="Arial" w:cs="Arial"/>
                <w:b/>
                <w:sz w:val="24"/>
                <w:szCs w:val="24"/>
              </w:rPr>
            </w:pPr>
          </w:p>
        </w:tc>
        <w:tc>
          <w:tcPr>
            <w:tcW w:w="1108" w:type="dxa"/>
          </w:tcPr>
          <w:p w14:paraId="28A49DD0" w14:textId="77777777" w:rsidR="00A03955" w:rsidRDefault="00A03955">
            <w:pPr>
              <w:jc w:val="both"/>
              <w:rPr>
                <w:rFonts w:ascii="Arial" w:eastAsia="Arial" w:hAnsi="Arial" w:cs="Arial"/>
                <w:b/>
                <w:sz w:val="24"/>
                <w:szCs w:val="24"/>
              </w:rPr>
            </w:pPr>
          </w:p>
        </w:tc>
        <w:tc>
          <w:tcPr>
            <w:tcW w:w="984" w:type="dxa"/>
          </w:tcPr>
          <w:p w14:paraId="4E46EA5C" w14:textId="77777777" w:rsidR="00A03955" w:rsidRDefault="00A03955">
            <w:pPr>
              <w:jc w:val="both"/>
              <w:rPr>
                <w:rFonts w:ascii="Arial" w:eastAsia="Arial" w:hAnsi="Arial" w:cs="Arial"/>
                <w:b/>
                <w:sz w:val="24"/>
                <w:szCs w:val="24"/>
              </w:rPr>
            </w:pPr>
          </w:p>
        </w:tc>
        <w:tc>
          <w:tcPr>
            <w:tcW w:w="1477" w:type="dxa"/>
          </w:tcPr>
          <w:p w14:paraId="1199B54C" w14:textId="77777777" w:rsidR="00A03955" w:rsidRDefault="00A03955">
            <w:pPr>
              <w:jc w:val="both"/>
              <w:rPr>
                <w:rFonts w:ascii="Arial" w:eastAsia="Arial" w:hAnsi="Arial" w:cs="Arial"/>
                <w:b/>
                <w:sz w:val="24"/>
                <w:szCs w:val="24"/>
              </w:rPr>
            </w:pPr>
          </w:p>
        </w:tc>
      </w:tr>
      <w:tr w:rsidR="00A03955" w14:paraId="363B13A2" w14:textId="77777777">
        <w:trPr>
          <w:trHeight w:val="157"/>
        </w:trPr>
        <w:tc>
          <w:tcPr>
            <w:tcW w:w="939" w:type="dxa"/>
          </w:tcPr>
          <w:p w14:paraId="61534A14" w14:textId="77777777" w:rsidR="00A03955" w:rsidRDefault="00A03955">
            <w:pPr>
              <w:jc w:val="both"/>
              <w:rPr>
                <w:rFonts w:ascii="Arial" w:eastAsia="Arial" w:hAnsi="Arial" w:cs="Arial"/>
                <w:b/>
                <w:sz w:val="24"/>
                <w:szCs w:val="24"/>
              </w:rPr>
            </w:pPr>
          </w:p>
        </w:tc>
        <w:tc>
          <w:tcPr>
            <w:tcW w:w="1148" w:type="dxa"/>
          </w:tcPr>
          <w:p w14:paraId="534DD94D" w14:textId="77777777" w:rsidR="00A03955" w:rsidRDefault="00A03955">
            <w:pPr>
              <w:jc w:val="both"/>
              <w:rPr>
                <w:rFonts w:ascii="Arial" w:eastAsia="Arial" w:hAnsi="Arial" w:cs="Arial"/>
                <w:b/>
                <w:sz w:val="24"/>
                <w:szCs w:val="24"/>
              </w:rPr>
            </w:pPr>
          </w:p>
        </w:tc>
        <w:tc>
          <w:tcPr>
            <w:tcW w:w="1231" w:type="dxa"/>
          </w:tcPr>
          <w:p w14:paraId="6C96385C" w14:textId="77777777" w:rsidR="00A03955" w:rsidRDefault="00A03955">
            <w:pPr>
              <w:jc w:val="both"/>
              <w:rPr>
                <w:rFonts w:ascii="Arial" w:eastAsia="Arial" w:hAnsi="Arial" w:cs="Arial"/>
                <w:b/>
                <w:sz w:val="24"/>
                <w:szCs w:val="24"/>
              </w:rPr>
            </w:pPr>
          </w:p>
        </w:tc>
        <w:tc>
          <w:tcPr>
            <w:tcW w:w="984" w:type="dxa"/>
          </w:tcPr>
          <w:p w14:paraId="59FD1602" w14:textId="77777777" w:rsidR="00A03955" w:rsidRDefault="00A03955">
            <w:pPr>
              <w:jc w:val="both"/>
              <w:rPr>
                <w:rFonts w:ascii="Arial" w:eastAsia="Arial" w:hAnsi="Arial" w:cs="Arial"/>
                <w:b/>
                <w:sz w:val="24"/>
                <w:szCs w:val="24"/>
              </w:rPr>
            </w:pPr>
          </w:p>
        </w:tc>
        <w:tc>
          <w:tcPr>
            <w:tcW w:w="1230" w:type="dxa"/>
          </w:tcPr>
          <w:p w14:paraId="5D423CD7" w14:textId="77777777" w:rsidR="00A03955" w:rsidRDefault="00A03955">
            <w:pPr>
              <w:jc w:val="both"/>
              <w:rPr>
                <w:rFonts w:ascii="Arial" w:eastAsia="Arial" w:hAnsi="Arial" w:cs="Arial"/>
                <w:b/>
                <w:sz w:val="24"/>
                <w:szCs w:val="24"/>
              </w:rPr>
            </w:pPr>
          </w:p>
        </w:tc>
        <w:tc>
          <w:tcPr>
            <w:tcW w:w="1108" w:type="dxa"/>
          </w:tcPr>
          <w:p w14:paraId="5124F672" w14:textId="77777777" w:rsidR="00A03955" w:rsidRDefault="00A03955">
            <w:pPr>
              <w:jc w:val="both"/>
              <w:rPr>
                <w:rFonts w:ascii="Arial" w:eastAsia="Arial" w:hAnsi="Arial" w:cs="Arial"/>
                <w:b/>
                <w:sz w:val="24"/>
                <w:szCs w:val="24"/>
              </w:rPr>
            </w:pPr>
          </w:p>
        </w:tc>
        <w:tc>
          <w:tcPr>
            <w:tcW w:w="984" w:type="dxa"/>
          </w:tcPr>
          <w:p w14:paraId="120F544D" w14:textId="77777777" w:rsidR="00A03955" w:rsidRDefault="00A03955">
            <w:pPr>
              <w:jc w:val="both"/>
              <w:rPr>
                <w:rFonts w:ascii="Arial" w:eastAsia="Arial" w:hAnsi="Arial" w:cs="Arial"/>
                <w:b/>
                <w:sz w:val="24"/>
                <w:szCs w:val="24"/>
              </w:rPr>
            </w:pPr>
          </w:p>
        </w:tc>
        <w:tc>
          <w:tcPr>
            <w:tcW w:w="1477" w:type="dxa"/>
          </w:tcPr>
          <w:p w14:paraId="7121BC20" w14:textId="77777777" w:rsidR="00A03955" w:rsidRDefault="00A03955">
            <w:pPr>
              <w:jc w:val="both"/>
              <w:rPr>
                <w:rFonts w:ascii="Arial" w:eastAsia="Arial" w:hAnsi="Arial" w:cs="Arial"/>
                <w:b/>
                <w:sz w:val="24"/>
                <w:szCs w:val="24"/>
              </w:rPr>
            </w:pPr>
          </w:p>
        </w:tc>
      </w:tr>
      <w:tr w:rsidR="00A03955" w14:paraId="56F3FEE0" w14:textId="77777777">
        <w:trPr>
          <w:trHeight w:val="157"/>
        </w:trPr>
        <w:tc>
          <w:tcPr>
            <w:tcW w:w="939" w:type="dxa"/>
          </w:tcPr>
          <w:p w14:paraId="136CF902" w14:textId="77777777" w:rsidR="00A03955" w:rsidRDefault="00A03955">
            <w:pPr>
              <w:jc w:val="both"/>
              <w:rPr>
                <w:rFonts w:ascii="Arial" w:eastAsia="Arial" w:hAnsi="Arial" w:cs="Arial"/>
                <w:b/>
                <w:sz w:val="24"/>
                <w:szCs w:val="24"/>
              </w:rPr>
            </w:pPr>
          </w:p>
        </w:tc>
        <w:tc>
          <w:tcPr>
            <w:tcW w:w="1148" w:type="dxa"/>
          </w:tcPr>
          <w:p w14:paraId="56997C52" w14:textId="77777777" w:rsidR="00A03955" w:rsidRDefault="00A03955">
            <w:pPr>
              <w:jc w:val="both"/>
              <w:rPr>
                <w:rFonts w:ascii="Arial" w:eastAsia="Arial" w:hAnsi="Arial" w:cs="Arial"/>
                <w:b/>
                <w:sz w:val="24"/>
                <w:szCs w:val="24"/>
              </w:rPr>
            </w:pPr>
          </w:p>
        </w:tc>
        <w:tc>
          <w:tcPr>
            <w:tcW w:w="1231" w:type="dxa"/>
          </w:tcPr>
          <w:p w14:paraId="59433146" w14:textId="77777777" w:rsidR="00A03955" w:rsidRDefault="00A03955">
            <w:pPr>
              <w:jc w:val="both"/>
              <w:rPr>
                <w:rFonts w:ascii="Arial" w:eastAsia="Arial" w:hAnsi="Arial" w:cs="Arial"/>
                <w:b/>
                <w:sz w:val="24"/>
                <w:szCs w:val="24"/>
              </w:rPr>
            </w:pPr>
          </w:p>
        </w:tc>
        <w:tc>
          <w:tcPr>
            <w:tcW w:w="984" w:type="dxa"/>
          </w:tcPr>
          <w:p w14:paraId="01C64252" w14:textId="77777777" w:rsidR="00A03955" w:rsidRDefault="00A03955">
            <w:pPr>
              <w:jc w:val="both"/>
              <w:rPr>
                <w:rFonts w:ascii="Arial" w:eastAsia="Arial" w:hAnsi="Arial" w:cs="Arial"/>
                <w:b/>
                <w:sz w:val="24"/>
                <w:szCs w:val="24"/>
              </w:rPr>
            </w:pPr>
          </w:p>
        </w:tc>
        <w:tc>
          <w:tcPr>
            <w:tcW w:w="1230" w:type="dxa"/>
          </w:tcPr>
          <w:p w14:paraId="2DEAE8E1" w14:textId="77777777" w:rsidR="00A03955" w:rsidRDefault="00A03955">
            <w:pPr>
              <w:jc w:val="both"/>
              <w:rPr>
                <w:rFonts w:ascii="Arial" w:eastAsia="Arial" w:hAnsi="Arial" w:cs="Arial"/>
                <w:b/>
                <w:sz w:val="24"/>
                <w:szCs w:val="24"/>
              </w:rPr>
            </w:pPr>
          </w:p>
        </w:tc>
        <w:tc>
          <w:tcPr>
            <w:tcW w:w="1108" w:type="dxa"/>
          </w:tcPr>
          <w:p w14:paraId="27F4D636" w14:textId="77777777" w:rsidR="00A03955" w:rsidRDefault="00A03955">
            <w:pPr>
              <w:jc w:val="both"/>
              <w:rPr>
                <w:rFonts w:ascii="Arial" w:eastAsia="Arial" w:hAnsi="Arial" w:cs="Arial"/>
                <w:b/>
                <w:sz w:val="24"/>
                <w:szCs w:val="24"/>
              </w:rPr>
            </w:pPr>
          </w:p>
        </w:tc>
        <w:tc>
          <w:tcPr>
            <w:tcW w:w="984" w:type="dxa"/>
          </w:tcPr>
          <w:p w14:paraId="76CA9142" w14:textId="77777777" w:rsidR="00A03955" w:rsidRDefault="00A03955">
            <w:pPr>
              <w:jc w:val="both"/>
              <w:rPr>
                <w:rFonts w:ascii="Arial" w:eastAsia="Arial" w:hAnsi="Arial" w:cs="Arial"/>
                <w:b/>
                <w:sz w:val="24"/>
                <w:szCs w:val="24"/>
              </w:rPr>
            </w:pPr>
          </w:p>
        </w:tc>
        <w:tc>
          <w:tcPr>
            <w:tcW w:w="1477" w:type="dxa"/>
          </w:tcPr>
          <w:p w14:paraId="5433814B" w14:textId="77777777" w:rsidR="00A03955" w:rsidRDefault="00A03955">
            <w:pPr>
              <w:jc w:val="both"/>
              <w:rPr>
                <w:rFonts w:ascii="Arial" w:eastAsia="Arial" w:hAnsi="Arial" w:cs="Arial"/>
                <w:b/>
                <w:sz w:val="24"/>
                <w:szCs w:val="24"/>
              </w:rPr>
            </w:pPr>
          </w:p>
        </w:tc>
      </w:tr>
      <w:tr w:rsidR="00A03955" w14:paraId="1B3E97E1" w14:textId="77777777">
        <w:trPr>
          <w:trHeight w:val="157"/>
        </w:trPr>
        <w:tc>
          <w:tcPr>
            <w:tcW w:w="939" w:type="dxa"/>
          </w:tcPr>
          <w:p w14:paraId="6985AF0A" w14:textId="77777777" w:rsidR="00A03955" w:rsidRDefault="00A03955">
            <w:pPr>
              <w:jc w:val="both"/>
              <w:rPr>
                <w:rFonts w:ascii="Arial" w:eastAsia="Arial" w:hAnsi="Arial" w:cs="Arial"/>
                <w:b/>
                <w:sz w:val="24"/>
                <w:szCs w:val="24"/>
              </w:rPr>
            </w:pPr>
          </w:p>
        </w:tc>
        <w:tc>
          <w:tcPr>
            <w:tcW w:w="1148" w:type="dxa"/>
          </w:tcPr>
          <w:p w14:paraId="48990067" w14:textId="77777777" w:rsidR="00A03955" w:rsidRDefault="00A03955">
            <w:pPr>
              <w:jc w:val="both"/>
              <w:rPr>
                <w:rFonts w:ascii="Arial" w:eastAsia="Arial" w:hAnsi="Arial" w:cs="Arial"/>
                <w:b/>
                <w:sz w:val="24"/>
                <w:szCs w:val="24"/>
              </w:rPr>
            </w:pPr>
          </w:p>
        </w:tc>
        <w:tc>
          <w:tcPr>
            <w:tcW w:w="1231" w:type="dxa"/>
          </w:tcPr>
          <w:p w14:paraId="30B14D3B" w14:textId="77777777" w:rsidR="00A03955" w:rsidRDefault="00A03955">
            <w:pPr>
              <w:jc w:val="both"/>
              <w:rPr>
                <w:rFonts w:ascii="Arial" w:eastAsia="Arial" w:hAnsi="Arial" w:cs="Arial"/>
                <w:b/>
                <w:sz w:val="24"/>
                <w:szCs w:val="24"/>
              </w:rPr>
            </w:pPr>
          </w:p>
        </w:tc>
        <w:tc>
          <w:tcPr>
            <w:tcW w:w="984" w:type="dxa"/>
          </w:tcPr>
          <w:p w14:paraId="1CEC93CC" w14:textId="77777777" w:rsidR="00A03955" w:rsidRDefault="00A03955">
            <w:pPr>
              <w:jc w:val="both"/>
              <w:rPr>
                <w:rFonts w:ascii="Arial" w:eastAsia="Arial" w:hAnsi="Arial" w:cs="Arial"/>
                <w:b/>
                <w:sz w:val="24"/>
                <w:szCs w:val="24"/>
              </w:rPr>
            </w:pPr>
          </w:p>
        </w:tc>
        <w:tc>
          <w:tcPr>
            <w:tcW w:w="1230" w:type="dxa"/>
          </w:tcPr>
          <w:p w14:paraId="3AEEB7E6" w14:textId="77777777" w:rsidR="00A03955" w:rsidRDefault="00A03955">
            <w:pPr>
              <w:jc w:val="both"/>
              <w:rPr>
                <w:rFonts w:ascii="Arial" w:eastAsia="Arial" w:hAnsi="Arial" w:cs="Arial"/>
                <w:b/>
                <w:sz w:val="24"/>
                <w:szCs w:val="24"/>
              </w:rPr>
            </w:pPr>
          </w:p>
        </w:tc>
        <w:tc>
          <w:tcPr>
            <w:tcW w:w="1108" w:type="dxa"/>
          </w:tcPr>
          <w:p w14:paraId="7311D4A2" w14:textId="77777777" w:rsidR="00A03955" w:rsidRDefault="00A03955">
            <w:pPr>
              <w:jc w:val="both"/>
              <w:rPr>
                <w:rFonts w:ascii="Arial" w:eastAsia="Arial" w:hAnsi="Arial" w:cs="Arial"/>
                <w:b/>
                <w:sz w:val="24"/>
                <w:szCs w:val="24"/>
              </w:rPr>
            </w:pPr>
          </w:p>
        </w:tc>
        <w:tc>
          <w:tcPr>
            <w:tcW w:w="984" w:type="dxa"/>
          </w:tcPr>
          <w:p w14:paraId="0E174224" w14:textId="77777777" w:rsidR="00A03955" w:rsidRDefault="00A03955">
            <w:pPr>
              <w:jc w:val="both"/>
              <w:rPr>
                <w:rFonts w:ascii="Arial" w:eastAsia="Arial" w:hAnsi="Arial" w:cs="Arial"/>
                <w:b/>
                <w:sz w:val="24"/>
                <w:szCs w:val="24"/>
              </w:rPr>
            </w:pPr>
          </w:p>
        </w:tc>
        <w:tc>
          <w:tcPr>
            <w:tcW w:w="1477" w:type="dxa"/>
          </w:tcPr>
          <w:p w14:paraId="2D511926" w14:textId="77777777" w:rsidR="00A03955" w:rsidRDefault="00A03955">
            <w:pPr>
              <w:jc w:val="both"/>
              <w:rPr>
                <w:rFonts w:ascii="Arial" w:eastAsia="Arial" w:hAnsi="Arial" w:cs="Arial"/>
                <w:b/>
                <w:sz w:val="24"/>
                <w:szCs w:val="24"/>
              </w:rPr>
            </w:pPr>
          </w:p>
        </w:tc>
      </w:tr>
    </w:tbl>
    <w:p w14:paraId="4B555ABE" w14:textId="77777777" w:rsidR="00A03955" w:rsidRDefault="00A03955">
      <w:pPr>
        <w:jc w:val="both"/>
        <w:rPr>
          <w:rFonts w:ascii="Arial" w:eastAsia="Arial" w:hAnsi="Arial" w:cs="Arial"/>
          <w:b/>
          <w:sz w:val="24"/>
          <w:szCs w:val="24"/>
          <w:vertAlign w:val="superscript"/>
        </w:rPr>
      </w:pPr>
    </w:p>
    <w:p w14:paraId="24871A38" w14:textId="77777777" w:rsidR="00A03955" w:rsidRDefault="00A03955">
      <w:pPr>
        <w:pBdr>
          <w:top w:val="nil"/>
          <w:left w:val="nil"/>
          <w:bottom w:val="nil"/>
          <w:right w:val="nil"/>
          <w:between w:val="nil"/>
        </w:pBdr>
        <w:ind w:left="283"/>
        <w:jc w:val="both"/>
        <w:rPr>
          <w:rFonts w:ascii="Arial" w:eastAsia="Arial" w:hAnsi="Arial" w:cs="Arial"/>
          <w:b/>
          <w:sz w:val="24"/>
          <w:szCs w:val="24"/>
        </w:rPr>
      </w:pPr>
    </w:p>
    <w:p w14:paraId="6E059F19" w14:textId="77777777" w:rsidR="00A03955" w:rsidRDefault="00000000">
      <w:pPr>
        <w:numPr>
          <w:ilvl w:val="0"/>
          <w:numId w:val="11"/>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68B56A3B" w14:textId="77777777" w:rsidR="00A03955" w:rsidRDefault="00A03955">
      <w:pPr>
        <w:ind w:left="283"/>
        <w:jc w:val="both"/>
        <w:rPr>
          <w:rFonts w:ascii="Arial" w:eastAsia="Arial" w:hAnsi="Arial" w:cs="Arial"/>
          <w:b/>
          <w:sz w:val="24"/>
          <w:szCs w:val="24"/>
        </w:rPr>
      </w:pPr>
    </w:p>
    <w:p w14:paraId="12B945DC" w14:textId="77777777" w:rsidR="00A03955" w:rsidRDefault="00A03955">
      <w:pPr>
        <w:ind w:left="283"/>
        <w:jc w:val="both"/>
        <w:rPr>
          <w:rFonts w:ascii="Arial" w:eastAsia="Arial" w:hAnsi="Arial" w:cs="Arial"/>
          <w:b/>
          <w:sz w:val="24"/>
          <w:szCs w:val="24"/>
        </w:rPr>
      </w:pPr>
    </w:p>
    <w:tbl>
      <w:tblPr>
        <w:tblStyle w:val="a6"/>
        <w:tblpPr w:leftFromText="141" w:rightFromText="141" w:vertAnchor="text" w:tblpX="84"/>
        <w:tblW w:w="9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1326"/>
        <w:gridCol w:w="1235"/>
        <w:gridCol w:w="1112"/>
        <w:gridCol w:w="1112"/>
        <w:gridCol w:w="989"/>
        <w:gridCol w:w="989"/>
        <w:gridCol w:w="1411"/>
      </w:tblGrid>
      <w:tr w:rsidR="00A03955" w14:paraId="394D0E0E" w14:textId="77777777">
        <w:trPr>
          <w:trHeight w:val="264"/>
        </w:trPr>
        <w:tc>
          <w:tcPr>
            <w:tcW w:w="953" w:type="dxa"/>
          </w:tcPr>
          <w:p w14:paraId="68B9B607" w14:textId="77777777" w:rsidR="00A0395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6" w:type="dxa"/>
          </w:tcPr>
          <w:p w14:paraId="378911B8" w14:textId="77777777" w:rsidR="00A0395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5" w:type="dxa"/>
          </w:tcPr>
          <w:p w14:paraId="20799E41" w14:textId="77777777" w:rsidR="00A03955" w:rsidRDefault="00000000">
            <w:pPr>
              <w:jc w:val="center"/>
              <w:rPr>
                <w:rFonts w:ascii="Arial" w:eastAsia="Arial" w:hAnsi="Arial" w:cs="Arial"/>
                <w:sz w:val="16"/>
                <w:szCs w:val="16"/>
              </w:rPr>
            </w:pPr>
            <w:r>
              <w:rPr>
                <w:rFonts w:ascii="Arial" w:eastAsia="Arial" w:hAnsi="Arial" w:cs="Arial"/>
                <w:sz w:val="16"/>
                <w:szCs w:val="16"/>
              </w:rPr>
              <w:t>Nacionalidad</w:t>
            </w:r>
          </w:p>
        </w:tc>
        <w:tc>
          <w:tcPr>
            <w:tcW w:w="1112" w:type="dxa"/>
          </w:tcPr>
          <w:p w14:paraId="74B8F85B" w14:textId="77777777" w:rsidR="00A03955"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2" w:type="dxa"/>
          </w:tcPr>
          <w:p w14:paraId="771CA59B" w14:textId="77777777" w:rsidR="00A0395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9" w:type="dxa"/>
          </w:tcPr>
          <w:p w14:paraId="210A108A" w14:textId="77777777" w:rsidR="00A0395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1A2940E6" w14:textId="77777777" w:rsidR="00A03955" w:rsidRDefault="00000000">
            <w:pPr>
              <w:jc w:val="center"/>
              <w:rPr>
                <w:rFonts w:ascii="Arial" w:eastAsia="Arial" w:hAnsi="Arial" w:cs="Arial"/>
                <w:sz w:val="16"/>
                <w:szCs w:val="16"/>
              </w:rPr>
            </w:pPr>
            <w:r>
              <w:rPr>
                <w:rFonts w:ascii="Arial" w:eastAsia="Arial" w:hAnsi="Arial" w:cs="Arial"/>
                <w:sz w:val="16"/>
                <w:szCs w:val="16"/>
              </w:rPr>
              <w:t>Profesión</w:t>
            </w:r>
          </w:p>
        </w:tc>
        <w:tc>
          <w:tcPr>
            <w:tcW w:w="1411" w:type="dxa"/>
          </w:tcPr>
          <w:p w14:paraId="3BAB64F6" w14:textId="77777777" w:rsidR="00A03955" w:rsidRDefault="00000000">
            <w:pPr>
              <w:jc w:val="center"/>
              <w:rPr>
                <w:rFonts w:ascii="Arial" w:eastAsia="Arial" w:hAnsi="Arial" w:cs="Arial"/>
                <w:sz w:val="16"/>
                <w:szCs w:val="16"/>
              </w:rPr>
            </w:pPr>
            <w:r>
              <w:rPr>
                <w:rFonts w:ascii="Arial" w:eastAsia="Arial" w:hAnsi="Arial" w:cs="Arial"/>
                <w:sz w:val="16"/>
                <w:szCs w:val="16"/>
              </w:rPr>
              <w:t>CUIT/CUIL/CDI</w:t>
            </w:r>
          </w:p>
        </w:tc>
      </w:tr>
      <w:tr w:rsidR="00A03955" w14:paraId="7AD8256E" w14:textId="77777777">
        <w:trPr>
          <w:trHeight w:val="408"/>
        </w:trPr>
        <w:tc>
          <w:tcPr>
            <w:tcW w:w="953" w:type="dxa"/>
          </w:tcPr>
          <w:p w14:paraId="5C20FD03" w14:textId="77777777" w:rsidR="00A03955" w:rsidRDefault="00A03955">
            <w:pPr>
              <w:jc w:val="both"/>
              <w:rPr>
                <w:rFonts w:ascii="Arial" w:eastAsia="Arial" w:hAnsi="Arial" w:cs="Arial"/>
                <w:b/>
                <w:sz w:val="16"/>
                <w:szCs w:val="16"/>
              </w:rPr>
            </w:pPr>
          </w:p>
        </w:tc>
        <w:tc>
          <w:tcPr>
            <w:tcW w:w="1326" w:type="dxa"/>
          </w:tcPr>
          <w:p w14:paraId="78973254" w14:textId="77777777" w:rsidR="00A03955"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5" w:type="dxa"/>
          </w:tcPr>
          <w:p w14:paraId="5B72C357" w14:textId="77777777" w:rsidR="00A03955" w:rsidRDefault="00A03955">
            <w:pPr>
              <w:jc w:val="both"/>
              <w:rPr>
                <w:rFonts w:ascii="Arial" w:eastAsia="Arial" w:hAnsi="Arial" w:cs="Arial"/>
                <w:b/>
                <w:sz w:val="16"/>
                <w:szCs w:val="16"/>
              </w:rPr>
            </w:pPr>
          </w:p>
        </w:tc>
        <w:tc>
          <w:tcPr>
            <w:tcW w:w="1112" w:type="dxa"/>
          </w:tcPr>
          <w:p w14:paraId="5CBCC023" w14:textId="77777777" w:rsidR="00A03955" w:rsidRDefault="00A03955">
            <w:pPr>
              <w:jc w:val="both"/>
              <w:rPr>
                <w:rFonts w:ascii="Arial" w:eastAsia="Arial" w:hAnsi="Arial" w:cs="Arial"/>
                <w:b/>
                <w:sz w:val="16"/>
                <w:szCs w:val="16"/>
              </w:rPr>
            </w:pPr>
          </w:p>
        </w:tc>
        <w:tc>
          <w:tcPr>
            <w:tcW w:w="1112" w:type="dxa"/>
          </w:tcPr>
          <w:p w14:paraId="5023EF42" w14:textId="77777777" w:rsidR="00A03955" w:rsidRDefault="00A03955">
            <w:pPr>
              <w:jc w:val="both"/>
              <w:rPr>
                <w:rFonts w:ascii="Arial" w:eastAsia="Arial" w:hAnsi="Arial" w:cs="Arial"/>
                <w:b/>
                <w:sz w:val="16"/>
                <w:szCs w:val="16"/>
              </w:rPr>
            </w:pPr>
          </w:p>
        </w:tc>
        <w:tc>
          <w:tcPr>
            <w:tcW w:w="989" w:type="dxa"/>
          </w:tcPr>
          <w:p w14:paraId="0D9E8A13" w14:textId="77777777" w:rsidR="00A03955" w:rsidRDefault="00A03955">
            <w:pPr>
              <w:jc w:val="both"/>
              <w:rPr>
                <w:rFonts w:ascii="Arial" w:eastAsia="Arial" w:hAnsi="Arial" w:cs="Arial"/>
                <w:b/>
                <w:sz w:val="16"/>
                <w:szCs w:val="16"/>
              </w:rPr>
            </w:pPr>
          </w:p>
        </w:tc>
        <w:tc>
          <w:tcPr>
            <w:tcW w:w="989" w:type="dxa"/>
          </w:tcPr>
          <w:p w14:paraId="1623BF3D" w14:textId="77777777" w:rsidR="00A03955" w:rsidRDefault="00A03955">
            <w:pPr>
              <w:jc w:val="both"/>
              <w:rPr>
                <w:rFonts w:ascii="Arial" w:eastAsia="Arial" w:hAnsi="Arial" w:cs="Arial"/>
                <w:b/>
                <w:sz w:val="16"/>
                <w:szCs w:val="16"/>
              </w:rPr>
            </w:pPr>
          </w:p>
        </w:tc>
        <w:tc>
          <w:tcPr>
            <w:tcW w:w="1411" w:type="dxa"/>
          </w:tcPr>
          <w:p w14:paraId="746C53CF" w14:textId="77777777" w:rsidR="00A03955" w:rsidRDefault="00A03955">
            <w:pPr>
              <w:jc w:val="both"/>
              <w:rPr>
                <w:rFonts w:ascii="Arial" w:eastAsia="Arial" w:hAnsi="Arial" w:cs="Arial"/>
                <w:b/>
                <w:sz w:val="16"/>
                <w:szCs w:val="16"/>
              </w:rPr>
            </w:pPr>
          </w:p>
        </w:tc>
      </w:tr>
      <w:tr w:rsidR="00A03955" w14:paraId="1CB94AFB" w14:textId="77777777">
        <w:trPr>
          <w:trHeight w:val="187"/>
        </w:trPr>
        <w:tc>
          <w:tcPr>
            <w:tcW w:w="953" w:type="dxa"/>
          </w:tcPr>
          <w:p w14:paraId="5120E944" w14:textId="77777777" w:rsidR="00A03955" w:rsidRDefault="00A03955">
            <w:pPr>
              <w:jc w:val="both"/>
              <w:rPr>
                <w:rFonts w:ascii="Arial" w:eastAsia="Arial" w:hAnsi="Arial" w:cs="Arial"/>
                <w:b/>
                <w:sz w:val="24"/>
                <w:szCs w:val="24"/>
              </w:rPr>
            </w:pPr>
          </w:p>
        </w:tc>
        <w:tc>
          <w:tcPr>
            <w:tcW w:w="1326" w:type="dxa"/>
          </w:tcPr>
          <w:p w14:paraId="76A1BCBA" w14:textId="77777777" w:rsidR="00A03955" w:rsidRDefault="00A03955">
            <w:pPr>
              <w:jc w:val="both"/>
              <w:rPr>
                <w:rFonts w:ascii="Arial" w:eastAsia="Arial" w:hAnsi="Arial" w:cs="Arial"/>
                <w:b/>
                <w:sz w:val="24"/>
                <w:szCs w:val="24"/>
              </w:rPr>
            </w:pPr>
          </w:p>
        </w:tc>
        <w:tc>
          <w:tcPr>
            <w:tcW w:w="1235" w:type="dxa"/>
          </w:tcPr>
          <w:p w14:paraId="35D22268" w14:textId="77777777" w:rsidR="00A03955" w:rsidRDefault="00A03955">
            <w:pPr>
              <w:jc w:val="both"/>
              <w:rPr>
                <w:rFonts w:ascii="Arial" w:eastAsia="Arial" w:hAnsi="Arial" w:cs="Arial"/>
                <w:b/>
                <w:sz w:val="24"/>
                <w:szCs w:val="24"/>
              </w:rPr>
            </w:pPr>
          </w:p>
        </w:tc>
        <w:tc>
          <w:tcPr>
            <w:tcW w:w="1112" w:type="dxa"/>
          </w:tcPr>
          <w:p w14:paraId="597ECCEA" w14:textId="77777777" w:rsidR="00A03955" w:rsidRDefault="00A03955">
            <w:pPr>
              <w:jc w:val="both"/>
              <w:rPr>
                <w:rFonts w:ascii="Arial" w:eastAsia="Arial" w:hAnsi="Arial" w:cs="Arial"/>
                <w:b/>
                <w:sz w:val="24"/>
                <w:szCs w:val="24"/>
              </w:rPr>
            </w:pPr>
          </w:p>
        </w:tc>
        <w:tc>
          <w:tcPr>
            <w:tcW w:w="1112" w:type="dxa"/>
          </w:tcPr>
          <w:p w14:paraId="708824BE" w14:textId="77777777" w:rsidR="00A03955" w:rsidRDefault="00A03955">
            <w:pPr>
              <w:jc w:val="both"/>
              <w:rPr>
                <w:rFonts w:ascii="Arial" w:eastAsia="Arial" w:hAnsi="Arial" w:cs="Arial"/>
                <w:b/>
                <w:sz w:val="24"/>
                <w:szCs w:val="24"/>
              </w:rPr>
            </w:pPr>
          </w:p>
        </w:tc>
        <w:tc>
          <w:tcPr>
            <w:tcW w:w="989" w:type="dxa"/>
          </w:tcPr>
          <w:p w14:paraId="31F670E7" w14:textId="77777777" w:rsidR="00A03955" w:rsidRDefault="00A03955">
            <w:pPr>
              <w:jc w:val="both"/>
              <w:rPr>
                <w:rFonts w:ascii="Arial" w:eastAsia="Arial" w:hAnsi="Arial" w:cs="Arial"/>
                <w:b/>
                <w:sz w:val="24"/>
                <w:szCs w:val="24"/>
              </w:rPr>
            </w:pPr>
          </w:p>
        </w:tc>
        <w:tc>
          <w:tcPr>
            <w:tcW w:w="989" w:type="dxa"/>
          </w:tcPr>
          <w:p w14:paraId="56562CB4" w14:textId="77777777" w:rsidR="00A03955" w:rsidRDefault="00A03955">
            <w:pPr>
              <w:jc w:val="both"/>
              <w:rPr>
                <w:rFonts w:ascii="Arial" w:eastAsia="Arial" w:hAnsi="Arial" w:cs="Arial"/>
                <w:b/>
                <w:sz w:val="24"/>
                <w:szCs w:val="24"/>
              </w:rPr>
            </w:pPr>
          </w:p>
        </w:tc>
        <w:tc>
          <w:tcPr>
            <w:tcW w:w="1411" w:type="dxa"/>
          </w:tcPr>
          <w:p w14:paraId="42FDC69D" w14:textId="77777777" w:rsidR="00A03955" w:rsidRDefault="00A03955">
            <w:pPr>
              <w:jc w:val="both"/>
              <w:rPr>
                <w:rFonts w:ascii="Arial" w:eastAsia="Arial" w:hAnsi="Arial" w:cs="Arial"/>
                <w:b/>
                <w:sz w:val="24"/>
                <w:szCs w:val="24"/>
              </w:rPr>
            </w:pPr>
          </w:p>
        </w:tc>
      </w:tr>
    </w:tbl>
    <w:p w14:paraId="0B7E3FC6" w14:textId="77777777" w:rsidR="00A03955" w:rsidRDefault="00A03955">
      <w:pPr>
        <w:tabs>
          <w:tab w:val="left" w:pos="-720"/>
          <w:tab w:val="left" w:pos="0"/>
          <w:tab w:val="left" w:pos="426"/>
          <w:tab w:val="left" w:pos="862"/>
        </w:tabs>
        <w:jc w:val="both"/>
        <w:rPr>
          <w:rFonts w:ascii="Arial" w:eastAsia="Arial" w:hAnsi="Arial" w:cs="Arial"/>
          <w:b/>
          <w:sz w:val="24"/>
          <w:szCs w:val="24"/>
        </w:rPr>
      </w:pPr>
    </w:p>
    <w:p w14:paraId="05615870" w14:textId="77777777" w:rsidR="00A03955" w:rsidRDefault="00A03955">
      <w:pPr>
        <w:tabs>
          <w:tab w:val="left" w:pos="-720"/>
          <w:tab w:val="left" w:pos="0"/>
          <w:tab w:val="left" w:pos="426"/>
          <w:tab w:val="left" w:pos="862"/>
        </w:tabs>
        <w:jc w:val="both"/>
        <w:rPr>
          <w:rFonts w:ascii="Arial" w:eastAsia="Arial" w:hAnsi="Arial" w:cs="Arial"/>
          <w:b/>
          <w:sz w:val="24"/>
          <w:szCs w:val="24"/>
        </w:rPr>
      </w:pPr>
    </w:p>
    <w:p w14:paraId="028A7B6F" w14:textId="77777777" w:rsidR="00A0395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r>
        <w:rPr>
          <w:sz w:val="24"/>
          <w:szCs w:val="24"/>
          <w:u w:val="single"/>
        </w:rPr>
        <w:t>:</w:t>
      </w:r>
    </w:p>
    <w:p w14:paraId="15AE1463" w14:textId="77777777" w:rsidR="00A03955" w:rsidRDefault="00A0395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250E33F" w14:textId="77777777" w:rsidR="00A0395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042ACB19" w14:textId="77777777" w:rsidR="00A03955" w:rsidRDefault="00A0395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8BE1E13" w14:textId="77777777" w:rsidR="00A0395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3094AE3F" w14:textId="77777777" w:rsidR="00A03955" w:rsidRDefault="00A03955">
      <w:pPr>
        <w:tabs>
          <w:tab w:val="left" w:pos="-720"/>
          <w:tab w:val="left" w:pos="0"/>
          <w:tab w:val="left" w:pos="426"/>
          <w:tab w:val="left" w:pos="862"/>
        </w:tabs>
        <w:jc w:val="both"/>
        <w:rPr>
          <w:rFonts w:ascii="Arial" w:eastAsia="Arial" w:hAnsi="Arial" w:cs="Arial"/>
          <w:sz w:val="24"/>
          <w:szCs w:val="24"/>
          <w:vertAlign w:val="superscript"/>
        </w:rPr>
      </w:pPr>
    </w:p>
    <w:p w14:paraId="52ED7DBA" w14:textId="77777777" w:rsidR="00A03955"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7BFD3669" w14:textId="77777777" w:rsidR="00A03955" w:rsidRDefault="00A03955">
      <w:pPr>
        <w:jc w:val="both"/>
        <w:rPr>
          <w:rFonts w:ascii="Arial" w:eastAsia="Arial" w:hAnsi="Arial" w:cs="Arial"/>
          <w:sz w:val="24"/>
          <w:szCs w:val="24"/>
        </w:rPr>
      </w:pPr>
    </w:p>
    <w:p w14:paraId="3C1D6549" w14:textId="77777777" w:rsidR="00A03955" w:rsidRDefault="00A03955">
      <w:pPr>
        <w:jc w:val="both"/>
        <w:rPr>
          <w:rFonts w:ascii="Arial" w:eastAsia="Arial" w:hAnsi="Arial" w:cs="Arial"/>
          <w:sz w:val="24"/>
          <w:szCs w:val="24"/>
        </w:rPr>
      </w:pPr>
    </w:p>
    <w:p w14:paraId="4EC38732" w14:textId="77777777" w:rsidR="00A03955" w:rsidRDefault="00A03955">
      <w:pPr>
        <w:ind w:left="76"/>
        <w:jc w:val="center"/>
        <w:rPr>
          <w:rFonts w:ascii="Arial" w:eastAsia="Arial" w:hAnsi="Arial" w:cs="Arial"/>
          <w:sz w:val="24"/>
          <w:szCs w:val="24"/>
        </w:rPr>
      </w:pPr>
    </w:p>
    <w:p w14:paraId="3E2675A9" w14:textId="77777777" w:rsidR="00A03955" w:rsidRDefault="00A03955">
      <w:pPr>
        <w:ind w:left="76"/>
        <w:jc w:val="center"/>
        <w:rPr>
          <w:rFonts w:ascii="Arial" w:eastAsia="Arial" w:hAnsi="Arial" w:cs="Arial"/>
          <w:sz w:val="24"/>
          <w:szCs w:val="24"/>
        </w:rPr>
      </w:pPr>
    </w:p>
    <w:p w14:paraId="647CAED5" w14:textId="77777777" w:rsidR="00A03955" w:rsidRDefault="00A03955">
      <w:pPr>
        <w:ind w:left="76"/>
        <w:jc w:val="center"/>
        <w:rPr>
          <w:rFonts w:ascii="Arial" w:eastAsia="Arial" w:hAnsi="Arial" w:cs="Arial"/>
          <w:sz w:val="24"/>
          <w:szCs w:val="24"/>
        </w:rPr>
      </w:pPr>
    </w:p>
    <w:p w14:paraId="1E4C0470" w14:textId="77777777" w:rsidR="00A03955" w:rsidRDefault="00000000">
      <w:pPr>
        <w:ind w:left="76"/>
        <w:jc w:val="center"/>
        <w:rPr>
          <w:rFonts w:ascii="Arial" w:eastAsia="Arial" w:hAnsi="Arial" w:cs="Arial"/>
          <w:sz w:val="24"/>
          <w:szCs w:val="24"/>
        </w:rPr>
      </w:pPr>
      <w:r>
        <w:rPr>
          <w:rFonts w:ascii="Arial" w:eastAsia="Arial" w:hAnsi="Arial" w:cs="Arial"/>
          <w:sz w:val="24"/>
          <w:szCs w:val="24"/>
        </w:rPr>
        <w:t>XX</w:t>
      </w:r>
    </w:p>
    <w:p w14:paraId="6552F51B" w14:textId="77777777" w:rsidR="00A03955"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3A920465" w14:textId="77777777" w:rsidR="00A03955" w:rsidRDefault="00A03955">
      <w:pPr>
        <w:ind w:left="76"/>
        <w:jc w:val="center"/>
        <w:rPr>
          <w:rFonts w:ascii="Arial" w:eastAsia="Arial" w:hAnsi="Arial" w:cs="Arial"/>
          <w:sz w:val="24"/>
          <w:szCs w:val="24"/>
        </w:rPr>
      </w:pPr>
    </w:p>
    <w:p w14:paraId="0EBF6CA3" w14:textId="77777777" w:rsidR="00A03955" w:rsidRDefault="00A03955">
      <w:pPr>
        <w:ind w:left="76"/>
        <w:jc w:val="center"/>
        <w:rPr>
          <w:rFonts w:ascii="Arial" w:eastAsia="Arial" w:hAnsi="Arial" w:cs="Arial"/>
          <w:sz w:val="24"/>
          <w:szCs w:val="24"/>
        </w:rPr>
        <w:sectPr w:rsidR="00A03955">
          <w:footerReference w:type="default" r:id="rId9"/>
          <w:pgSz w:w="11907" w:h="16839"/>
          <w:pgMar w:top="1701" w:right="1134" w:bottom="1134" w:left="1701" w:header="720" w:footer="720" w:gutter="0"/>
          <w:cols w:space="720"/>
          <w:titlePg/>
        </w:sectPr>
      </w:pPr>
    </w:p>
    <w:p w14:paraId="60B769CD" w14:textId="77777777" w:rsidR="00A03955"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7762CD56" w14:textId="77777777" w:rsidR="00A03955" w:rsidRDefault="00A03955">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246C63B7" w14:textId="77777777" w:rsidR="00A03955"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6D3A268A" w14:textId="77777777" w:rsidR="00A03955" w:rsidRDefault="00A03955">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6AE56BC6" w14:textId="77777777" w:rsidR="00A0395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7E647DA4" w14:textId="77777777" w:rsidR="00A03955" w:rsidRDefault="00A03955">
      <w:pPr>
        <w:tabs>
          <w:tab w:val="left" w:pos="-720"/>
          <w:tab w:val="left" w:pos="0"/>
          <w:tab w:val="left" w:pos="426"/>
          <w:tab w:val="left" w:pos="862"/>
        </w:tabs>
        <w:jc w:val="both"/>
        <w:rPr>
          <w:rFonts w:ascii="Arial" w:eastAsia="Arial" w:hAnsi="Arial" w:cs="Arial"/>
          <w:sz w:val="24"/>
          <w:szCs w:val="24"/>
          <w:vertAlign w:val="superscript"/>
        </w:rPr>
      </w:pPr>
    </w:p>
    <w:p w14:paraId="70350060" w14:textId="77777777" w:rsidR="00A0395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3C5C5032"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3C7D689A" w14:textId="77777777" w:rsidR="00A0395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3222BF00"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7A0641C8" w14:textId="77777777" w:rsidR="00A03955"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5D168D3E"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45355977" w14:textId="77777777" w:rsidR="00A03955"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2AB6112F"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25BE0195" w14:textId="77777777" w:rsidR="00A03955"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054F6BE0"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52EA336F" w14:textId="77777777" w:rsidR="00A03955"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7DC418F7" w14:textId="77777777" w:rsidR="00A03955"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66FEAE4B" w14:textId="77777777" w:rsidR="00A03955"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5371691C" w14:textId="77777777" w:rsidR="00A03955"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0DA264C" w14:textId="77777777" w:rsidR="00A03955" w:rsidRDefault="00A03955">
      <w:pPr>
        <w:tabs>
          <w:tab w:val="left" w:pos="-720"/>
          <w:tab w:val="left" w:pos="426"/>
          <w:tab w:val="left" w:pos="862"/>
        </w:tabs>
        <w:ind w:left="426" w:hanging="426"/>
        <w:jc w:val="both"/>
        <w:rPr>
          <w:rFonts w:ascii="Arial" w:eastAsia="Arial" w:hAnsi="Arial" w:cs="Arial"/>
          <w:sz w:val="24"/>
          <w:szCs w:val="24"/>
          <w:vertAlign w:val="superscript"/>
        </w:rPr>
      </w:pPr>
    </w:p>
    <w:p w14:paraId="0BFC0442" w14:textId="77777777" w:rsidR="00A0395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5E3C18DD" w14:textId="77777777" w:rsidR="00A03955" w:rsidRDefault="00A03955">
      <w:pPr>
        <w:tabs>
          <w:tab w:val="left" w:pos="-720"/>
          <w:tab w:val="left" w:pos="426"/>
          <w:tab w:val="left" w:pos="487"/>
          <w:tab w:val="left" w:pos="862"/>
        </w:tabs>
        <w:ind w:left="420" w:hanging="420"/>
        <w:jc w:val="both"/>
        <w:rPr>
          <w:rFonts w:ascii="Arial" w:eastAsia="Arial" w:hAnsi="Arial" w:cs="Arial"/>
          <w:sz w:val="24"/>
          <w:szCs w:val="24"/>
        </w:rPr>
      </w:pPr>
    </w:p>
    <w:p w14:paraId="4292BBAA" w14:textId="77777777" w:rsidR="00A0395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12363962" w14:textId="77777777" w:rsidR="00A03955" w:rsidRDefault="00A03955">
      <w:pPr>
        <w:tabs>
          <w:tab w:val="left" w:pos="-720"/>
          <w:tab w:val="left" w:pos="426"/>
          <w:tab w:val="left" w:pos="487"/>
          <w:tab w:val="left" w:pos="862"/>
        </w:tabs>
        <w:ind w:left="420" w:hanging="420"/>
        <w:jc w:val="both"/>
        <w:rPr>
          <w:rFonts w:ascii="Arial" w:eastAsia="Arial" w:hAnsi="Arial" w:cs="Arial"/>
          <w:sz w:val="24"/>
          <w:szCs w:val="24"/>
        </w:rPr>
      </w:pPr>
    </w:p>
    <w:p w14:paraId="45442929" w14:textId="77777777" w:rsidR="00A0395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62EBEB73" w14:textId="77777777" w:rsidR="00A03955" w:rsidRDefault="00A03955"/>
    <w:p w14:paraId="0FB487A7" w14:textId="77777777" w:rsidR="00A03955" w:rsidRDefault="00A03955">
      <w:pPr>
        <w:ind w:left="76"/>
        <w:jc w:val="center"/>
        <w:rPr>
          <w:rFonts w:ascii="Arial" w:eastAsia="Arial" w:hAnsi="Arial" w:cs="Arial"/>
          <w:sz w:val="24"/>
          <w:szCs w:val="24"/>
        </w:rPr>
      </w:pPr>
    </w:p>
    <w:sectPr w:rsidR="00A03955">
      <w:footerReference w:type="default" r:id="rId10"/>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BAAFC" w14:textId="77777777" w:rsidR="00CE2371" w:rsidRDefault="00CE2371">
      <w:r>
        <w:separator/>
      </w:r>
    </w:p>
  </w:endnote>
  <w:endnote w:type="continuationSeparator" w:id="0">
    <w:p w14:paraId="0A499EB0" w14:textId="77777777" w:rsidR="00CE2371" w:rsidRDefault="00CE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569AFF24-12FA-4753-A878-09188CB2609C}"/>
  </w:font>
  <w:font w:name="Calibri Light">
    <w:panose1 w:val="020F0302020204030204"/>
    <w:charset w:val="00"/>
    <w:family w:val="swiss"/>
    <w:pitch w:val="variable"/>
    <w:sig w:usb0="E4002EFF" w:usb1="C000247B" w:usb2="00000009" w:usb3="00000000" w:csb0="000001FF" w:csb1="00000000"/>
    <w:embedRegular r:id="rId2" w:fontKey="{4475EC0E-2A6A-4BE9-BBE2-AE1AB68C8A79}"/>
    <w:embedItalic r:id="rId3" w:fontKey="{068842CF-D42F-4366-9317-8178CC3BA01A}"/>
  </w:font>
  <w:font w:name="Segoe UI">
    <w:panose1 w:val="020B0502040204020203"/>
    <w:charset w:val="00"/>
    <w:family w:val="swiss"/>
    <w:pitch w:val="variable"/>
    <w:sig w:usb0="E4002EFF" w:usb1="C000E47F" w:usb2="00000009" w:usb3="00000000" w:csb0="000001FF" w:csb1="00000000"/>
    <w:embedRegular r:id="rId4" w:fontKey="{71266006-2C60-4206-9A6E-C6084DDB9460}"/>
  </w:font>
  <w:font w:name="Calibri">
    <w:panose1 w:val="020F0502020204030204"/>
    <w:charset w:val="00"/>
    <w:family w:val="swiss"/>
    <w:pitch w:val="variable"/>
    <w:sig w:usb0="E4002EFF" w:usb1="C000247B" w:usb2="00000009" w:usb3="00000000" w:csb0="000001FF" w:csb1="00000000"/>
    <w:embedRegular r:id="rId5" w:fontKey="{761647AB-4A24-4D6D-81E9-E5E3D40DDBA7}"/>
  </w:font>
  <w:font w:name="Georgia">
    <w:panose1 w:val="02040502050405020303"/>
    <w:charset w:val="00"/>
    <w:family w:val="roman"/>
    <w:pitch w:val="variable"/>
    <w:sig w:usb0="00000287" w:usb1="00000000" w:usb2="00000000" w:usb3="00000000" w:csb0="0000009F" w:csb1="00000000"/>
    <w:embedRegular r:id="rId6" w:fontKey="{DD4A3C6E-9FD9-430A-A8DF-7A0CE97B3628}"/>
  </w:font>
  <w:font w:name="Book Antiqua">
    <w:panose1 w:val="02040602050305030304"/>
    <w:charset w:val="00"/>
    <w:family w:val="roman"/>
    <w:pitch w:val="variable"/>
    <w:sig w:usb0="00000287" w:usb1="00000000" w:usb2="00000000" w:usb3="00000000" w:csb0="0000009F" w:csb1="00000000"/>
    <w:embedRegular r:id="rId7" w:fontKey="{2B44C896-A348-4D9A-A0DC-DB77EE9D7B57}"/>
    <w:embedBold r:id="rId8" w:fontKey="{615B8105-9011-486A-81EA-82B670C48A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81625" w14:textId="77777777" w:rsidR="00A03955" w:rsidRDefault="00000000">
    <w:pPr>
      <w:tabs>
        <w:tab w:val="center" w:pos="4419"/>
        <w:tab w:val="right" w:pos="8838"/>
      </w:tabs>
      <w:jc w:val="center"/>
    </w:pPr>
    <w:r>
      <w:rPr>
        <w:rFonts w:ascii="Arial" w:eastAsia="Arial" w:hAnsi="Arial" w:cs="Arial"/>
        <w:sz w:val="24"/>
        <w:szCs w:val="24"/>
      </w:rPr>
      <w:t xml:space="preserve">Inicialado </w:t>
    </w:r>
    <w:r>
      <w:rPr>
        <w:rFonts w:ascii="Arial" w:eastAsia="Arial" w:hAnsi="Arial" w:cs="Arial"/>
        <w:i/>
        <w:sz w:val="24"/>
        <w:szCs w:val="24"/>
      </w:rPr>
      <w:t>{Firmado}</w:t>
    </w:r>
    <w:r>
      <w:rPr>
        <w:rFonts w:ascii="Arial" w:eastAsia="Arial" w:hAnsi="Arial" w:cs="Arial"/>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0F566" w14:textId="77777777" w:rsidR="00A03955"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E3C51" w14:textId="77777777" w:rsidR="00A03955" w:rsidRDefault="00A03955">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5F4BA" w14:textId="77777777" w:rsidR="00CE2371" w:rsidRDefault="00CE2371">
      <w:r>
        <w:separator/>
      </w:r>
    </w:p>
  </w:footnote>
  <w:footnote w:type="continuationSeparator" w:id="0">
    <w:p w14:paraId="52370B3C" w14:textId="77777777" w:rsidR="00CE2371" w:rsidRDefault="00CE2371">
      <w:r>
        <w:continuationSeparator/>
      </w:r>
    </w:p>
  </w:footnote>
  <w:footnote w:id="1">
    <w:p w14:paraId="44835B8E" w14:textId="77777777" w:rsidR="008E3E31" w:rsidRDefault="008E3E31" w:rsidP="008E3E31">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F56B8"/>
    <w:multiLevelType w:val="multilevel"/>
    <w:tmpl w:val="474CBEB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33005D1"/>
    <w:multiLevelType w:val="multilevel"/>
    <w:tmpl w:val="9D6CCF1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65C1666"/>
    <w:multiLevelType w:val="multilevel"/>
    <w:tmpl w:val="E44024E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7C4250C"/>
    <w:multiLevelType w:val="multilevel"/>
    <w:tmpl w:val="F86CE38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C060584"/>
    <w:multiLevelType w:val="multilevel"/>
    <w:tmpl w:val="971821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7279D0"/>
    <w:multiLevelType w:val="multilevel"/>
    <w:tmpl w:val="F29A8AF2"/>
    <w:lvl w:ilvl="0">
      <w:start w:val="9"/>
      <w:numFmt w:val="lowerLetter"/>
      <w:lvlText w:val="%1)"/>
      <w:lvlJc w:val="left"/>
      <w:pPr>
        <w:ind w:left="720" w:hanging="360"/>
      </w:pPr>
      <w:rPr>
        <w:i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52695BA8"/>
    <w:multiLevelType w:val="multilevel"/>
    <w:tmpl w:val="FEC09C4E"/>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7" w15:restartNumberingAfterBreak="0">
    <w:nsid w:val="5DB22F0A"/>
    <w:multiLevelType w:val="multilevel"/>
    <w:tmpl w:val="9F1EB64C"/>
    <w:lvl w:ilvl="0">
      <w:start w:val="1"/>
      <w:numFmt w:val="upperLetter"/>
      <w:lvlText w:val="%1."/>
      <w:lvlJc w:val="left"/>
      <w:pPr>
        <w:ind w:left="283" w:hanging="360"/>
      </w:pPr>
    </w:lvl>
    <w:lvl w:ilvl="1">
      <w:start w:val="1"/>
      <w:numFmt w:val="lowerLetter"/>
      <w:lvlText w:val="%2."/>
      <w:lvlJc w:val="left"/>
      <w:pPr>
        <w:ind w:left="1003" w:hanging="360"/>
      </w:pPr>
    </w:lvl>
    <w:lvl w:ilvl="2">
      <w:start w:val="1"/>
      <w:numFmt w:val="lowerRoman"/>
      <w:lvlText w:val="%3."/>
      <w:lvlJc w:val="right"/>
      <w:pPr>
        <w:ind w:left="1723" w:hanging="180"/>
      </w:pPr>
    </w:lvl>
    <w:lvl w:ilvl="3">
      <w:start w:val="1"/>
      <w:numFmt w:val="decimal"/>
      <w:lvlText w:val="%4."/>
      <w:lvlJc w:val="left"/>
      <w:pPr>
        <w:ind w:left="2443" w:hanging="360"/>
      </w:pPr>
    </w:lvl>
    <w:lvl w:ilvl="4">
      <w:start w:val="1"/>
      <w:numFmt w:val="lowerLetter"/>
      <w:lvlText w:val="%5."/>
      <w:lvlJc w:val="left"/>
      <w:pPr>
        <w:ind w:left="3163" w:hanging="360"/>
      </w:pPr>
    </w:lvl>
    <w:lvl w:ilvl="5">
      <w:start w:val="1"/>
      <w:numFmt w:val="lowerRoman"/>
      <w:lvlText w:val="%6."/>
      <w:lvlJc w:val="right"/>
      <w:pPr>
        <w:ind w:left="3883" w:hanging="180"/>
      </w:pPr>
    </w:lvl>
    <w:lvl w:ilvl="6">
      <w:start w:val="1"/>
      <w:numFmt w:val="decimal"/>
      <w:lvlText w:val="%7."/>
      <w:lvlJc w:val="left"/>
      <w:pPr>
        <w:ind w:left="4603" w:hanging="360"/>
      </w:pPr>
    </w:lvl>
    <w:lvl w:ilvl="7">
      <w:start w:val="1"/>
      <w:numFmt w:val="lowerLetter"/>
      <w:lvlText w:val="%8."/>
      <w:lvlJc w:val="left"/>
      <w:pPr>
        <w:ind w:left="5323" w:hanging="360"/>
      </w:pPr>
    </w:lvl>
    <w:lvl w:ilvl="8">
      <w:start w:val="1"/>
      <w:numFmt w:val="lowerRoman"/>
      <w:lvlText w:val="%9."/>
      <w:lvlJc w:val="right"/>
      <w:pPr>
        <w:ind w:left="6043" w:hanging="180"/>
      </w:pPr>
    </w:lvl>
  </w:abstractNum>
  <w:abstractNum w:abstractNumId="8" w15:restartNumberingAfterBreak="0">
    <w:nsid w:val="651C3CAF"/>
    <w:multiLevelType w:val="multilevel"/>
    <w:tmpl w:val="68C6CB4A"/>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9" w15:restartNumberingAfterBreak="0">
    <w:nsid w:val="7AD0583C"/>
    <w:multiLevelType w:val="multilevel"/>
    <w:tmpl w:val="6FE6693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7CA21C2C"/>
    <w:multiLevelType w:val="multilevel"/>
    <w:tmpl w:val="0BEA720C"/>
    <w:lvl w:ilvl="0">
      <w:start w:val="1"/>
      <w:numFmt w:val="lowerLetter"/>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5869890">
    <w:abstractNumId w:val="3"/>
  </w:num>
  <w:num w:numId="2" w16cid:durableId="2127657535">
    <w:abstractNumId w:val="0"/>
  </w:num>
  <w:num w:numId="3" w16cid:durableId="994187447">
    <w:abstractNumId w:val="9"/>
  </w:num>
  <w:num w:numId="4" w16cid:durableId="1075518329">
    <w:abstractNumId w:val="2"/>
  </w:num>
  <w:num w:numId="5" w16cid:durableId="1362512280">
    <w:abstractNumId w:val="5"/>
  </w:num>
  <w:num w:numId="6" w16cid:durableId="2020498984">
    <w:abstractNumId w:val="6"/>
  </w:num>
  <w:num w:numId="7" w16cid:durableId="787044616">
    <w:abstractNumId w:val="4"/>
  </w:num>
  <w:num w:numId="8" w16cid:durableId="884753569">
    <w:abstractNumId w:val="10"/>
  </w:num>
  <w:num w:numId="9" w16cid:durableId="2023777563">
    <w:abstractNumId w:val="1"/>
  </w:num>
  <w:num w:numId="10" w16cid:durableId="711081548">
    <w:abstractNumId w:val="8"/>
  </w:num>
  <w:num w:numId="11" w16cid:durableId="18795393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955"/>
    <w:rsid w:val="003E06FD"/>
    <w:rsid w:val="00791D24"/>
    <w:rsid w:val="008E3E31"/>
    <w:rsid w:val="009D23D9"/>
    <w:rsid w:val="00A03955"/>
    <w:rsid w:val="00CE2371"/>
    <w:rsid w:val="00EA5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3891"/>
  <w15:docId w15:val="{92FDDACE-62E7-43FF-811D-5CF5E205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034769">
      <w:bodyDiv w:val="1"/>
      <w:marLeft w:val="0"/>
      <w:marRight w:val="0"/>
      <w:marTop w:val="0"/>
      <w:marBottom w:val="0"/>
      <w:divBdr>
        <w:top w:val="none" w:sz="0" w:space="0" w:color="auto"/>
        <w:left w:val="none" w:sz="0" w:space="0" w:color="auto"/>
        <w:bottom w:val="none" w:sz="0" w:space="0" w:color="auto"/>
        <w:right w:val="none" w:sz="0" w:space="0" w:color="auto"/>
      </w:divBdr>
    </w:div>
    <w:div w:id="1710448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UqGoiV4wWbt0mRELAJRDMuT3Q==">CgMxLjAyCWlkLmdqZGd4czgAciExRTlteHZXOUFSX3VPbC1mR2pyWl9TdF9aT0Y1a0hFdEQ=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3134</Words>
  <Characters>17865</Characters>
  <Application>Microsoft Office Word</Application>
  <DocSecurity>0</DocSecurity>
  <Lines>148</Lines>
  <Paragraphs>41</Paragraphs>
  <ScaleCrop>false</ScaleCrop>
  <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2024-11-06T22:43:00Z</dcterms:created>
  <dcterms:modified xsi:type="dcterms:W3CDTF">2024-11-07T20:20:00Z</dcterms:modified>
</cp:coreProperties>
</file>