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307AC" w14:textId="77777777" w:rsidR="00204073" w:rsidRPr="00204073" w:rsidRDefault="00000000" w:rsidP="00204073">
      <w:pPr>
        <w:pStyle w:val="Heading1"/>
        <w:jc w:val="center"/>
        <w:rPr>
          <w:rFonts w:ascii="Arial" w:eastAsia="Arial" w:hAnsi="Arial" w:cs="Arial"/>
          <w:u w:val="single"/>
          <w:lang w:val="es-AR"/>
        </w:rPr>
      </w:pPr>
      <w:bookmarkStart w:id="0" w:name="bookmark=id.gjdgxs" w:colFirst="0" w:colLast="0"/>
      <w:bookmarkEnd w:id="0"/>
      <w:r>
        <w:rPr>
          <w:rFonts w:ascii="Arial" w:eastAsia="Arial" w:hAnsi="Arial" w:cs="Arial"/>
          <w:u w:val="single"/>
        </w:rPr>
        <w:t xml:space="preserve">INFORME DE SÍNDICO </w:t>
      </w:r>
      <w:r>
        <w:rPr>
          <w:rFonts w:ascii="Arial" w:eastAsia="Arial" w:hAnsi="Arial" w:cs="Arial"/>
          <w:i/>
          <w:u w:val="single"/>
        </w:rPr>
        <w:t xml:space="preserve">{O “CONTADOR PÚBLICO INDEPENDIENTE” </w:t>
      </w:r>
      <w:r>
        <w:rPr>
          <w:rFonts w:ascii="Arial" w:eastAsia="Arial" w:hAnsi="Arial" w:cs="Arial"/>
          <w:i/>
          <w:u w:val="single"/>
          <w:vertAlign w:val="superscript"/>
        </w:rPr>
        <w:t>(a)</w:t>
      </w:r>
      <w:r>
        <w:rPr>
          <w:rFonts w:ascii="Arial" w:eastAsia="Arial" w:hAnsi="Arial" w:cs="Arial"/>
          <w:i/>
          <w:u w:val="single"/>
        </w:rPr>
        <w:t>}</w:t>
      </w:r>
      <w:r>
        <w:rPr>
          <w:rFonts w:ascii="Arial" w:eastAsia="Arial" w:hAnsi="Arial" w:cs="Arial"/>
          <w:u w:val="single"/>
        </w:rPr>
        <w:t xml:space="preserve"> SOBRE EL CUMPLIMIENTO DE LOS REQUERIMIENTOS DE LA INSPECCIÓN GENERAL DE JUSTICIA PARA LA CONTABILIZACIÓN DEL REVALÚO TÉCNICO DE BIENES DE USO Y SOBRE SU RAZONABILIDAD Y FORMA DE EXPOSICIÓN </w:t>
      </w:r>
      <w:r w:rsidR="00204073" w:rsidRPr="00204073">
        <w:rPr>
          <w:rFonts w:ascii="Arial" w:eastAsia="Arial" w:hAnsi="Arial" w:cs="Arial"/>
          <w:u w:val="single"/>
          <w:vertAlign w:val="superscript"/>
        </w:rPr>
        <w:footnoteReference w:id="1"/>
      </w:r>
      <w:r w:rsidR="00204073" w:rsidRPr="00204073">
        <w:rPr>
          <w:rFonts w:ascii="Arial" w:eastAsia="Arial" w:hAnsi="Arial" w:cs="Arial"/>
          <w:u w:val="single"/>
          <w:lang w:val="es-AR"/>
        </w:rPr>
        <w:t xml:space="preserve"> </w:t>
      </w:r>
    </w:p>
    <w:p w14:paraId="286A9376" w14:textId="77777777" w:rsidR="00F4692A" w:rsidRPr="00204073" w:rsidRDefault="00000000">
      <w:pPr>
        <w:pBdr>
          <w:top w:val="nil"/>
          <w:left w:val="nil"/>
          <w:bottom w:val="nil"/>
          <w:right w:val="nil"/>
          <w:between w:val="nil"/>
        </w:pBdr>
        <w:jc w:val="center"/>
        <w:rPr>
          <w:rFonts w:ascii="Arial" w:eastAsia="Arial" w:hAnsi="Arial" w:cs="Arial"/>
          <w:i/>
          <w:iCs/>
          <w:color w:val="000000"/>
          <w:sz w:val="24"/>
          <w:szCs w:val="24"/>
        </w:rPr>
      </w:pPr>
      <w:r w:rsidRPr="00204073">
        <w:rPr>
          <w:rFonts w:ascii="Arial" w:eastAsia="Arial" w:hAnsi="Arial" w:cs="Arial"/>
          <w:i/>
          <w:iCs/>
          <w:color w:val="000000"/>
          <w:sz w:val="24"/>
          <w:szCs w:val="24"/>
        </w:rPr>
        <w:t>(Emitido por el órgano de fiscalización o, si no lo hubiere, por el auditor externo)</w:t>
      </w:r>
    </w:p>
    <w:p w14:paraId="1BA7F10F" w14:textId="77777777" w:rsidR="00F4692A" w:rsidRPr="00204073" w:rsidRDefault="00F4692A">
      <w:pPr>
        <w:rPr>
          <w:rFonts w:ascii="Arial" w:eastAsia="Arial" w:hAnsi="Arial" w:cs="Arial"/>
          <w:i/>
          <w:iCs/>
          <w:sz w:val="24"/>
          <w:szCs w:val="24"/>
        </w:rPr>
      </w:pPr>
    </w:p>
    <w:p w14:paraId="14D7821A" w14:textId="77777777" w:rsidR="00F4692A" w:rsidRDefault="00F4692A">
      <w:pPr>
        <w:rPr>
          <w:rFonts w:ascii="Arial" w:eastAsia="Arial" w:hAnsi="Arial" w:cs="Arial"/>
          <w:sz w:val="24"/>
          <w:szCs w:val="24"/>
        </w:rPr>
      </w:pPr>
    </w:p>
    <w:p w14:paraId="2AA6D505" w14:textId="77777777" w:rsidR="00F4692A" w:rsidRDefault="00000000">
      <w:pPr>
        <w:tabs>
          <w:tab w:val="left" w:pos="-720"/>
        </w:tabs>
        <w:rPr>
          <w:rFonts w:ascii="Arial" w:eastAsia="Arial" w:hAnsi="Arial" w:cs="Arial"/>
          <w:sz w:val="24"/>
          <w:szCs w:val="24"/>
        </w:rPr>
      </w:pPr>
      <w:r>
        <w:rPr>
          <w:rFonts w:ascii="Arial" w:eastAsia="Arial" w:hAnsi="Arial" w:cs="Arial"/>
          <w:sz w:val="24"/>
          <w:szCs w:val="24"/>
        </w:rPr>
        <w:t>Señor……</w:t>
      </w:r>
      <w:r>
        <w:rPr>
          <w:rFonts w:ascii="Arial" w:eastAsia="Arial" w:hAnsi="Arial" w:cs="Arial"/>
          <w:sz w:val="24"/>
          <w:szCs w:val="24"/>
          <w:vertAlign w:val="superscript"/>
        </w:rPr>
        <w:t xml:space="preserve"> (1) </w:t>
      </w:r>
      <w:r>
        <w:rPr>
          <w:rFonts w:ascii="Arial" w:eastAsia="Arial" w:hAnsi="Arial" w:cs="Arial"/>
          <w:sz w:val="24"/>
          <w:szCs w:val="24"/>
        </w:rPr>
        <w:t>de</w:t>
      </w:r>
    </w:p>
    <w:p w14:paraId="5D46F5C9" w14:textId="77777777" w:rsidR="00F4692A" w:rsidRDefault="00000000">
      <w:pPr>
        <w:tabs>
          <w:tab w:val="left" w:pos="-720"/>
        </w:tabs>
        <w:rPr>
          <w:rFonts w:ascii="Arial" w:eastAsia="Arial" w:hAnsi="Arial" w:cs="Arial"/>
          <w:sz w:val="24"/>
          <w:szCs w:val="24"/>
          <w:vertAlign w:val="superscript"/>
        </w:rPr>
      </w:pPr>
      <w:r>
        <w:rPr>
          <w:rFonts w:ascii="Arial" w:eastAsia="Arial" w:hAnsi="Arial" w:cs="Arial"/>
          <w:sz w:val="24"/>
          <w:szCs w:val="24"/>
        </w:rPr>
        <w:t xml:space="preserve">ABCD </w:t>
      </w:r>
      <w:r>
        <w:rPr>
          <w:rFonts w:ascii="Arial" w:eastAsia="Arial" w:hAnsi="Arial" w:cs="Arial"/>
          <w:sz w:val="24"/>
          <w:szCs w:val="24"/>
          <w:vertAlign w:val="superscript"/>
        </w:rPr>
        <w:t>(2)</w:t>
      </w:r>
    </w:p>
    <w:p w14:paraId="064FF91D" w14:textId="77777777" w:rsidR="00F4692A" w:rsidRDefault="00000000">
      <w:pPr>
        <w:tabs>
          <w:tab w:val="left" w:pos="-720"/>
        </w:tabs>
        <w:rPr>
          <w:rFonts w:ascii="Arial" w:eastAsia="Arial" w:hAnsi="Arial" w:cs="Arial"/>
          <w:sz w:val="24"/>
          <w:szCs w:val="24"/>
        </w:rPr>
      </w:pPr>
      <w:r>
        <w:rPr>
          <w:rFonts w:ascii="Arial" w:eastAsia="Arial" w:hAnsi="Arial" w:cs="Arial"/>
          <w:sz w:val="24"/>
          <w:szCs w:val="24"/>
        </w:rPr>
        <w:t xml:space="preserve">CUIT </w:t>
      </w:r>
      <w:proofErr w:type="spellStart"/>
      <w:r>
        <w:rPr>
          <w:rFonts w:ascii="Arial" w:eastAsia="Arial" w:hAnsi="Arial" w:cs="Arial"/>
          <w:sz w:val="24"/>
          <w:szCs w:val="24"/>
        </w:rPr>
        <w:t>N°</w:t>
      </w:r>
      <w:proofErr w:type="spellEnd"/>
      <w:r>
        <w:rPr>
          <w:rFonts w:ascii="Arial" w:eastAsia="Arial" w:hAnsi="Arial" w:cs="Arial"/>
          <w:sz w:val="24"/>
          <w:szCs w:val="24"/>
        </w:rPr>
        <w:t>……</w:t>
      </w:r>
      <w:r>
        <w:rPr>
          <w:rFonts w:ascii="Arial" w:eastAsia="Arial" w:hAnsi="Arial" w:cs="Arial"/>
          <w:sz w:val="24"/>
          <w:szCs w:val="24"/>
          <w:vertAlign w:val="superscript"/>
        </w:rPr>
        <w:t xml:space="preserve"> (3)</w:t>
      </w:r>
    </w:p>
    <w:p w14:paraId="45147FE3" w14:textId="77777777" w:rsidR="00F4692A" w:rsidRDefault="00000000">
      <w:pPr>
        <w:tabs>
          <w:tab w:val="left" w:pos="-720"/>
        </w:tabs>
        <w:rPr>
          <w:rFonts w:ascii="Arial" w:eastAsia="Arial" w:hAnsi="Arial" w:cs="Arial"/>
          <w:sz w:val="24"/>
          <w:szCs w:val="24"/>
        </w:rPr>
      </w:pPr>
      <w:r>
        <w:rPr>
          <w:rFonts w:ascii="Arial" w:eastAsia="Arial" w:hAnsi="Arial" w:cs="Arial"/>
          <w:sz w:val="24"/>
          <w:szCs w:val="24"/>
        </w:rPr>
        <w:t>Domicilio legal……</w:t>
      </w:r>
    </w:p>
    <w:p w14:paraId="3E7B03B4" w14:textId="77777777" w:rsidR="00F4692A" w:rsidRDefault="00F4692A">
      <w:pPr>
        <w:ind w:right="198"/>
        <w:rPr>
          <w:rFonts w:ascii="Arial" w:eastAsia="Arial" w:hAnsi="Arial" w:cs="Arial"/>
          <w:sz w:val="24"/>
          <w:szCs w:val="24"/>
        </w:rPr>
      </w:pPr>
    </w:p>
    <w:p w14:paraId="1049DADF" w14:textId="77777777" w:rsidR="00F4692A" w:rsidRDefault="00F4692A">
      <w:pPr>
        <w:rPr>
          <w:rFonts w:ascii="Arial" w:eastAsia="Arial" w:hAnsi="Arial" w:cs="Arial"/>
          <w:sz w:val="24"/>
          <w:szCs w:val="24"/>
        </w:rPr>
      </w:pPr>
    </w:p>
    <w:p w14:paraId="7C5E659D" w14:textId="77777777" w:rsidR="00F4692A" w:rsidRDefault="00000000">
      <w:pPr>
        <w:numPr>
          <w:ilvl w:val="0"/>
          <w:numId w:val="3"/>
        </w:numPr>
        <w:pBdr>
          <w:top w:val="nil"/>
          <w:left w:val="nil"/>
          <w:bottom w:val="nil"/>
          <w:right w:val="nil"/>
          <w:between w:val="nil"/>
        </w:pBdr>
        <w:ind w:left="284" w:hanging="284"/>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4C6D389D" w14:textId="77777777" w:rsidR="00F4692A" w:rsidRDefault="00F4692A">
      <w:pPr>
        <w:rPr>
          <w:rFonts w:ascii="Arial" w:eastAsia="Arial" w:hAnsi="Arial" w:cs="Arial"/>
          <w:sz w:val="24"/>
          <w:szCs w:val="24"/>
        </w:rPr>
      </w:pPr>
    </w:p>
    <w:p w14:paraId="1521AD30" w14:textId="77777777" w:rsidR="00F4692A" w:rsidRDefault="00000000">
      <w:pPr>
        <w:jc w:val="both"/>
        <w:rPr>
          <w:rFonts w:ascii="Arial" w:eastAsia="Arial" w:hAnsi="Arial" w:cs="Arial"/>
          <w:sz w:val="24"/>
          <w:szCs w:val="24"/>
        </w:rPr>
      </w:pPr>
      <w:r>
        <w:rPr>
          <w:rFonts w:ascii="Arial" w:eastAsia="Arial" w:hAnsi="Arial" w:cs="Arial"/>
          <w:sz w:val="24"/>
          <w:szCs w:val="24"/>
        </w:rPr>
        <w:t>En mi carácter de síndico de ABCD (en adelante, “la Sociedad”)</w:t>
      </w:r>
      <w:r>
        <w:rPr>
          <w:rFonts w:ascii="Arial" w:eastAsia="Arial" w:hAnsi="Arial" w:cs="Arial"/>
          <w:color w:val="0070C0"/>
          <w:sz w:val="24"/>
          <w:szCs w:val="24"/>
        </w:rPr>
        <w:t xml:space="preserve"> </w:t>
      </w:r>
      <w:r>
        <w:rPr>
          <w:rFonts w:ascii="Arial" w:eastAsia="Arial" w:hAnsi="Arial" w:cs="Arial"/>
          <w:sz w:val="24"/>
          <w:szCs w:val="24"/>
        </w:rPr>
        <w:t xml:space="preserve">emito un informe </w:t>
      </w:r>
      <w:r>
        <w:rPr>
          <w:rFonts w:ascii="Arial" w:eastAsia="Arial" w:hAnsi="Arial" w:cs="Arial"/>
          <w:i/>
          <w:sz w:val="24"/>
          <w:szCs w:val="24"/>
        </w:rPr>
        <w:t>{o “He sido contratado por ABCD (en adelante, “la Sociedad”) para emitir un informe”, en el supuesto de que la sociedad hubiera prescindido de la sindicatura y el informe lo redacte el auditor externo}</w:t>
      </w:r>
      <w:r>
        <w:rPr>
          <w:rFonts w:ascii="Arial" w:eastAsia="Arial" w:hAnsi="Arial" w:cs="Arial"/>
          <w:sz w:val="24"/>
          <w:szCs w:val="24"/>
        </w:rPr>
        <w:t xml:space="preserve"> de cumplimiento de los requerimientos de la Inspección General de Justicia (IGJ) para la contabilización del revalúo técnico de bienes de uso y sobre su razonabilidad y forma de exposición, de acuerdo con lo requerido por el artículo 238, inciso A.4, de la Resolución General </w:t>
      </w:r>
      <w:proofErr w:type="spellStart"/>
      <w:r>
        <w:rPr>
          <w:rFonts w:ascii="Arial" w:eastAsia="Arial" w:hAnsi="Arial" w:cs="Arial"/>
          <w:sz w:val="24"/>
          <w:szCs w:val="24"/>
        </w:rPr>
        <w:t>N°</w:t>
      </w:r>
      <w:proofErr w:type="spellEnd"/>
      <w:r>
        <w:rPr>
          <w:rFonts w:ascii="Arial" w:eastAsia="Arial" w:hAnsi="Arial" w:cs="Arial"/>
          <w:sz w:val="24"/>
          <w:szCs w:val="24"/>
        </w:rPr>
        <w:t xml:space="preserve"> 15/24 y sus modificatorias (en adelante, “RG 15/24”) de la IGJ, y en relación con el cumplimiento por parte de la Sociedad de los requerimientos establecidos por los artículos 237 y 238, inciso B, de la RG 15/24,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47FDCF39" w14:textId="77777777" w:rsidR="00F4692A" w:rsidRDefault="00F4692A">
      <w:pPr>
        <w:rPr>
          <w:rFonts w:ascii="Arial" w:eastAsia="Arial" w:hAnsi="Arial" w:cs="Arial"/>
          <w:sz w:val="24"/>
          <w:szCs w:val="24"/>
        </w:rPr>
      </w:pPr>
    </w:p>
    <w:p w14:paraId="6F038DCE" w14:textId="77777777" w:rsidR="00F4692A" w:rsidRDefault="00000000">
      <w:pPr>
        <w:widowControl w:val="0"/>
        <w:numPr>
          <w:ilvl w:val="0"/>
          <w:numId w:val="3"/>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7663F857" w14:textId="77777777" w:rsidR="00F4692A" w:rsidRDefault="00F4692A">
      <w:pPr>
        <w:widowControl w:val="0"/>
        <w:jc w:val="both"/>
        <w:rPr>
          <w:rFonts w:ascii="Arial" w:eastAsia="Arial" w:hAnsi="Arial" w:cs="Arial"/>
          <w:b/>
          <w:sz w:val="24"/>
          <w:szCs w:val="24"/>
        </w:rPr>
      </w:pPr>
    </w:p>
    <w:p w14:paraId="743B2002" w14:textId="77777777" w:rsidR="00F4692A"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237 y 238, inciso B, de la RG 15/24, y del cumplimiento de las normas pertinentes de la IGJ en relación con</w:t>
      </w:r>
      <w:r>
        <w:rPr>
          <w:sz w:val="24"/>
          <w:szCs w:val="24"/>
        </w:rPr>
        <w:t xml:space="preserve"> </w:t>
      </w:r>
      <w:r>
        <w:rPr>
          <w:rFonts w:ascii="Arial" w:eastAsia="Arial" w:hAnsi="Arial" w:cs="Arial"/>
          <w:sz w:val="24"/>
          <w:szCs w:val="24"/>
        </w:rPr>
        <w:t>los requerimientos para la contabilización del revalúo técnico de bienes de uso y sobre su razonabilidad y forma de exposición.</w:t>
      </w:r>
    </w:p>
    <w:p w14:paraId="1B47D70D" w14:textId="77777777" w:rsidR="00F4692A" w:rsidRDefault="00F4692A">
      <w:pPr>
        <w:widowControl w:val="0"/>
        <w:jc w:val="both"/>
        <w:rPr>
          <w:rFonts w:ascii="Arial" w:eastAsia="Arial" w:hAnsi="Arial" w:cs="Arial"/>
          <w:sz w:val="24"/>
          <w:szCs w:val="24"/>
        </w:rPr>
      </w:pPr>
    </w:p>
    <w:p w14:paraId="2E11DDF9" w14:textId="77777777" w:rsidR="00F4692A" w:rsidRDefault="00000000">
      <w:pPr>
        <w:widowControl w:val="0"/>
        <w:numPr>
          <w:ilvl w:val="0"/>
          <w:numId w:val="3"/>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7E7D6189" w14:textId="77777777" w:rsidR="00F4692A" w:rsidRDefault="00F4692A">
      <w:pPr>
        <w:tabs>
          <w:tab w:val="left" w:pos="-720"/>
        </w:tabs>
        <w:ind w:left="720" w:hanging="720"/>
        <w:rPr>
          <w:rFonts w:ascii="Arial" w:eastAsia="Arial" w:hAnsi="Arial" w:cs="Arial"/>
          <w:sz w:val="24"/>
          <w:szCs w:val="24"/>
        </w:rPr>
      </w:pPr>
    </w:p>
    <w:p w14:paraId="2B13BAEF" w14:textId="77777777" w:rsidR="00F4692A"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2EF72789" w14:textId="77777777" w:rsidR="00F4692A" w:rsidRDefault="00F4692A">
      <w:pPr>
        <w:tabs>
          <w:tab w:val="left" w:pos="-720"/>
        </w:tabs>
        <w:ind w:left="720" w:hanging="720"/>
        <w:rPr>
          <w:rFonts w:ascii="Arial" w:eastAsia="Arial" w:hAnsi="Arial" w:cs="Arial"/>
          <w:sz w:val="24"/>
          <w:szCs w:val="24"/>
        </w:rPr>
      </w:pPr>
    </w:p>
    <w:p w14:paraId="5AB47BE6" w14:textId="77777777" w:rsidR="00F4692A" w:rsidRDefault="00000000">
      <w:pPr>
        <w:numPr>
          <w:ilvl w:val="0"/>
          <w:numId w:val="3"/>
        </w:numPr>
        <w:pBdr>
          <w:top w:val="nil"/>
          <w:left w:val="nil"/>
          <w:bottom w:val="nil"/>
          <w:right w:val="nil"/>
          <w:between w:val="nil"/>
        </w:pBdr>
        <w:ind w:left="284" w:hanging="284"/>
        <w:rPr>
          <w:rFonts w:ascii="Arial" w:eastAsia="Arial" w:hAnsi="Arial" w:cs="Arial"/>
          <w:b/>
          <w:color w:val="000000"/>
          <w:sz w:val="24"/>
          <w:szCs w:val="24"/>
        </w:rPr>
      </w:pPr>
      <w:r>
        <w:rPr>
          <w:rFonts w:ascii="Arial" w:eastAsia="Arial" w:hAnsi="Arial" w:cs="Arial"/>
          <w:b/>
          <w:color w:val="000000"/>
          <w:sz w:val="24"/>
          <w:szCs w:val="24"/>
        </w:rPr>
        <w:t>Tarea profesional</w:t>
      </w:r>
    </w:p>
    <w:p w14:paraId="59020B2F" w14:textId="77777777" w:rsidR="00F4692A" w:rsidRDefault="00F4692A">
      <w:pPr>
        <w:pBdr>
          <w:top w:val="nil"/>
          <w:left w:val="nil"/>
          <w:bottom w:val="nil"/>
          <w:right w:val="nil"/>
          <w:between w:val="nil"/>
        </w:pBdr>
        <w:rPr>
          <w:rFonts w:ascii="Arial" w:eastAsia="Arial" w:hAnsi="Arial" w:cs="Arial"/>
          <w:b/>
          <w:color w:val="000000"/>
          <w:sz w:val="24"/>
          <w:szCs w:val="24"/>
        </w:rPr>
      </w:pPr>
    </w:p>
    <w:p w14:paraId="3E73E1BE" w14:textId="77777777" w:rsidR="00F4692A"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37 de la Federación Argentina de Consejos Profesionales de Ciencias Económicas (en adelante, “RT 37”) adoptada por la Resolución C.D. Nº 46/2021 del Consejo Profesional de Ciencias Económicas de la </w:t>
      </w:r>
      <w:r>
        <w:rPr>
          <w:rFonts w:ascii="Arial" w:eastAsia="Arial" w:hAnsi="Arial" w:cs="Arial"/>
          <w:color w:val="000000"/>
          <w:sz w:val="24"/>
          <w:szCs w:val="24"/>
        </w:rPr>
        <w:lastRenderedPageBreak/>
        <w:t xml:space="preserve">Ciudad Autónoma de Buenos Aires y consistió en la aplicación de ciertos procedimientos que he considerado suficiente para los propósitos del regulador en relación con el cumplimiento por parte de la Sociedad con los requerimientos de la IGJ mencionados en el párrafo 1 de presente informe. La RT37 exige que cumpla los requerimientos de ética, así como que planifique y ejecute mi tarea de forma tal que me permita emitir el presente informe de cumplimiento. </w:t>
      </w:r>
    </w:p>
    <w:p w14:paraId="7EA7FD6D" w14:textId="77777777" w:rsidR="00F4692A" w:rsidRDefault="00F4692A">
      <w:pPr>
        <w:pBdr>
          <w:top w:val="nil"/>
          <w:left w:val="nil"/>
          <w:bottom w:val="nil"/>
          <w:right w:val="nil"/>
          <w:between w:val="nil"/>
        </w:pBdr>
        <w:rPr>
          <w:rFonts w:ascii="Arial" w:eastAsia="Arial" w:hAnsi="Arial" w:cs="Arial"/>
          <w:color w:val="000000"/>
          <w:sz w:val="24"/>
          <w:szCs w:val="24"/>
        </w:rPr>
      </w:pPr>
    </w:p>
    <w:p w14:paraId="0DB242C6" w14:textId="77777777" w:rsidR="00F4692A"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 </w:t>
      </w:r>
    </w:p>
    <w:p w14:paraId="0AB8694B" w14:textId="77777777" w:rsidR="00F4692A" w:rsidRDefault="00F4692A">
      <w:pPr>
        <w:pBdr>
          <w:top w:val="nil"/>
          <w:left w:val="nil"/>
          <w:bottom w:val="nil"/>
          <w:right w:val="nil"/>
          <w:between w:val="nil"/>
        </w:pBdr>
        <w:spacing w:after="120"/>
        <w:rPr>
          <w:rFonts w:ascii="Arial" w:eastAsia="Arial" w:hAnsi="Arial" w:cs="Arial"/>
          <w:color w:val="000000"/>
          <w:sz w:val="24"/>
          <w:szCs w:val="24"/>
        </w:rPr>
      </w:pPr>
    </w:p>
    <w:p w14:paraId="5FAC2109"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(7)</w:t>
      </w:r>
      <w:r>
        <w:rPr>
          <w:rFonts w:ascii="Arial" w:eastAsia="Arial" w:hAnsi="Arial" w:cs="Arial"/>
          <w:sz w:val="24"/>
          <w:szCs w:val="24"/>
        </w:rPr>
        <w:t>:</w:t>
      </w:r>
    </w:p>
    <w:p w14:paraId="697C3859" w14:textId="77777777" w:rsidR="00F4692A" w:rsidRDefault="00F4692A">
      <w:pPr>
        <w:jc w:val="both"/>
        <w:rPr>
          <w:rFonts w:ascii="Arial" w:eastAsia="Arial" w:hAnsi="Arial" w:cs="Arial"/>
          <w:sz w:val="24"/>
          <w:szCs w:val="24"/>
        </w:rPr>
      </w:pPr>
    </w:p>
    <w:p w14:paraId="5D8AA59E" w14:textId="77777777" w:rsidR="00F4692A"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el cumplimiento por parte de la Sociedad de los requerimientos establecidos por los artículos 237 y 238, inciso B,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 </w:t>
      </w:r>
    </w:p>
    <w:p w14:paraId="2B007ED5" w14:textId="77777777" w:rsidR="00F4692A"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de fecha… transcripta en 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rubricado el… por…</w:t>
      </w:r>
      <w:r>
        <w:rPr>
          <w:rFonts w:ascii="Arial" w:eastAsia="Arial" w:hAnsi="Arial" w:cs="Arial"/>
          <w:color w:val="000000"/>
          <w:sz w:val="24"/>
          <w:szCs w:val="24"/>
          <w:vertAlign w:val="superscript"/>
        </w:rPr>
        <w:t xml:space="preserve"> (5) </w:t>
      </w:r>
      <w:r>
        <w:rPr>
          <w:rFonts w:ascii="Arial" w:eastAsia="Arial" w:hAnsi="Arial" w:cs="Arial"/>
          <w:color w:val="000000"/>
          <w:sz w:val="24"/>
          <w:szCs w:val="24"/>
        </w:rPr>
        <w:t xml:space="preserve">bajo el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folio…;</w:t>
      </w:r>
    </w:p>
    <w:p w14:paraId="4D0E8273" w14:textId="77777777" w:rsidR="00F4692A"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Asamblea General… </w:t>
      </w:r>
      <w:r>
        <w:rPr>
          <w:rFonts w:ascii="Arial" w:eastAsia="Arial" w:hAnsi="Arial" w:cs="Arial"/>
          <w:i/>
          <w:color w:val="000000"/>
          <w:sz w:val="24"/>
          <w:szCs w:val="24"/>
        </w:rPr>
        <w:t xml:space="preserve">{Ordinaria o Extraordinaria, según corresponda}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de fecha… transcripta en el Libro de Actas de Asamblea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rubricado el… por…</w:t>
      </w:r>
      <w:r>
        <w:rPr>
          <w:rFonts w:ascii="Arial" w:eastAsia="Arial" w:hAnsi="Arial" w:cs="Arial"/>
          <w:color w:val="000000"/>
          <w:sz w:val="24"/>
          <w:szCs w:val="24"/>
          <w:vertAlign w:val="superscript"/>
        </w:rPr>
        <w:t xml:space="preserve"> (5)</w:t>
      </w:r>
      <w:r>
        <w:rPr>
          <w:rFonts w:ascii="Arial" w:eastAsia="Arial" w:hAnsi="Arial" w:cs="Arial"/>
          <w:color w:val="000000"/>
          <w:sz w:val="24"/>
          <w:szCs w:val="24"/>
        </w:rPr>
        <w:t xml:space="preserve"> bajo el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folio…, </w:t>
      </w:r>
    </w:p>
    <w:p w14:paraId="40AF6426" w14:textId="77777777" w:rsidR="00F4692A"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Informe del experto valuador independiente de fecha…suscripto por… </w:t>
      </w:r>
      <w:r>
        <w:rPr>
          <w:rFonts w:ascii="Arial" w:eastAsia="Arial" w:hAnsi="Arial" w:cs="Arial"/>
          <w:i/>
          <w:color w:val="000000"/>
          <w:sz w:val="24"/>
          <w:szCs w:val="24"/>
        </w:rPr>
        <w:t>{nombre del profesional</w:t>
      </w:r>
      <w:proofErr w:type="gramStart"/>
      <w:r>
        <w:rPr>
          <w:rFonts w:ascii="Arial" w:eastAsia="Arial" w:hAnsi="Arial" w:cs="Arial"/>
          <w:i/>
          <w:color w:val="000000"/>
          <w:sz w:val="24"/>
          <w:szCs w:val="24"/>
        </w:rPr>
        <w:t>}</w:t>
      </w:r>
      <w:r>
        <w:rPr>
          <w:rFonts w:ascii="Arial" w:eastAsia="Arial" w:hAnsi="Arial" w:cs="Arial"/>
          <w:color w:val="000000"/>
          <w:sz w:val="24"/>
          <w:szCs w:val="24"/>
        </w:rPr>
        <w:t>,…</w:t>
      </w:r>
      <w:proofErr w:type="gramEnd"/>
      <w:r>
        <w:rPr>
          <w:rFonts w:ascii="Arial" w:eastAsia="Arial" w:hAnsi="Arial" w:cs="Arial"/>
          <w:color w:val="000000"/>
          <w:sz w:val="24"/>
          <w:szCs w:val="24"/>
        </w:rPr>
        <w:t xml:space="preserve"> </w:t>
      </w:r>
      <w:r>
        <w:rPr>
          <w:rFonts w:ascii="Arial" w:eastAsia="Arial" w:hAnsi="Arial" w:cs="Arial"/>
          <w:i/>
          <w:color w:val="000000"/>
          <w:sz w:val="24"/>
          <w:szCs w:val="24"/>
        </w:rPr>
        <w:t>{profesión}</w:t>
      </w:r>
      <w:r>
        <w:rPr>
          <w:rFonts w:ascii="Arial" w:eastAsia="Arial" w:hAnsi="Arial" w:cs="Arial"/>
          <w:color w:val="000000"/>
          <w:sz w:val="24"/>
          <w:szCs w:val="24"/>
        </w:rPr>
        <w:t xml:space="preserve">, matrícula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del Consejo Profesional </w:t>
      </w:r>
      <w:r>
        <w:rPr>
          <w:rFonts w:ascii="Arial" w:eastAsia="Arial" w:hAnsi="Arial" w:cs="Arial"/>
          <w:i/>
          <w:color w:val="000000"/>
          <w:sz w:val="24"/>
          <w:szCs w:val="24"/>
        </w:rPr>
        <w:t>{indicar el consejo que corresponda}</w:t>
      </w:r>
      <w:r>
        <w:rPr>
          <w:rFonts w:ascii="Arial" w:eastAsia="Arial" w:hAnsi="Arial" w:cs="Arial"/>
          <w:color w:val="000000"/>
          <w:sz w:val="24"/>
          <w:szCs w:val="24"/>
        </w:rPr>
        <w:t xml:space="preserve"> de la firma… transcripto en el Libro Inventarios y Balances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folio…;</w:t>
      </w:r>
    </w:p>
    <w:p w14:paraId="23A1CEA3" w14:textId="77777777" w:rsidR="00F4692A"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 que detalla el Inventario resumido de bienes de uso revaluados técnicamente al… de… de… </w:t>
      </w:r>
      <w:r>
        <w:rPr>
          <w:rFonts w:ascii="Arial" w:eastAsia="Arial" w:hAnsi="Arial" w:cs="Arial"/>
          <w:i/>
          <w:color w:val="000000"/>
          <w:sz w:val="24"/>
          <w:szCs w:val="24"/>
        </w:rPr>
        <w:t>{en caso de que el informe sea confeccionado por el contador público reemplazar por el siguiente párrafo “Detalle del Inventario resumido de bienes de uso revaluados técnicamente, que se adjunta como Anexo II del informe de precalificación que emití con fecha…”};</w:t>
      </w:r>
    </w:p>
    <w:p w14:paraId="11810BF9" w14:textId="77777777" w:rsidR="00F4692A"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Inventario detallado correspondiente al ejercicio finalizado al… de… de… transcripto en el Libro Inventarios y Balances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mencionado precedentemente;</w:t>
      </w:r>
    </w:p>
    <w:p w14:paraId="1EB5113F" w14:textId="77777777" w:rsidR="00F4692A"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Estados contables de la Sociedad al… de… de…, transcriptos en los folios…a… del Libro Inventarios y Balances mencionado precedentemente con informe de auditoría sin salvedades</w:t>
      </w:r>
      <w:r>
        <w:rPr>
          <w:rFonts w:ascii="Arial" w:eastAsia="Arial" w:hAnsi="Arial" w:cs="Arial"/>
          <w:sz w:val="24"/>
          <w:szCs w:val="24"/>
        </w:rPr>
        <w:t xml:space="preserve"> </w:t>
      </w:r>
      <w:r>
        <w:rPr>
          <w:rFonts w:ascii="Arial" w:eastAsia="Arial" w:hAnsi="Arial" w:cs="Arial"/>
          <w:i/>
          <w:color w:val="000000"/>
          <w:sz w:val="24"/>
          <w:szCs w:val="24"/>
        </w:rPr>
        <w:t xml:space="preserve">{o “con las siguientes </w:t>
      </w:r>
      <w:proofErr w:type="gramStart"/>
      <w:r>
        <w:rPr>
          <w:rFonts w:ascii="Arial" w:eastAsia="Arial" w:hAnsi="Arial" w:cs="Arial"/>
          <w:i/>
          <w:color w:val="000000"/>
          <w:sz w:val="24"/>
          <w:szCs w:val="24"/>
        </w:rPr>
        <w:t>salvedades:..</w:t>
      </w:r>
      <w:proofErr w:type="gramEnd"/>
      <w:r>
        <w:rPr>
          <w:rFonts w:ascii="Arial" w:eastAsia="Arial" w:hAnsi="Arial" w:cs="Arial"/>
          <w:i/>
          <w:color w:val="000000"/>
          <w:sz w:val="24"/>
          <w:szCs w:val="24"/>
        </w:rPr>
        <w:t xml:space="preserve">”. En su caso, </w:t>
      </w:r>
      <w:proofErr w:type="gramStart"/>
      <w:r>
        <w:rPr>
          <w:rFonts w:ascii="Arial" w:eastAsia="Arial" w:hAnsi="Arial" w:cs="Arial"/>
          <w:i/>
          <w:color w:val="000000"/>
          <w:sz w:val="24"/>
          <w:szCs w:val="24"/>
        </w:rPr>
        <w:t>indicar</w:t>
      </w:r>
      <w:proofErr w:type="gramEnd"/>
      <w:r>
        <w:rPr>
          <w:rFonts w:ascii="Arial" w:eastAsia="Arial" w:hAnsi="Arial" w:cs="Arial"/>
          <w:i/>
          <w:color w:val="000000"/>
          <w:sz w:val="24"/>
          <w:szCs w:val="24"/>
        </w:rPr>
        <w:t xml:space="preserve"> que no incluyen salvedades por limitación en el alcance de la tarea en relación con el revalúo técnico}</w:t>
      </w:r>
      <w:r>
        <w:rPr>
          <w:rFonts w:ascii="Arial" w:eastAsia="Arial" w:hAnsi="Arial" w:cs="Arial"/>
          <w:color w:val="000000"/>
          <w:sz w:val="24"/>
          <w:szCs w:val="24"/>
        </w:rPr>
        <w:t xml:space="preserve">, e informe del órgano de fiscalización </w:t>
      </w:r>
      <w:r>
        <w:rPr>
          <w:rFonts w:ascii="Arial" w:eastAsia="Arial" w:hAnsi="Arial" w:cs="Arial"/>
          <w:sz w:val="24"/>
          <w:szCs w:val="24"/>
          <w:vertAlign w:val="superscript"/>
        </w:rPr>
        <w:t>(8</w:t>
      </w:r>
      <w:r>
        <w:rPr>
          <w:rFonts w:ascii="Arial" w:eastAsia="Arial" w:hAnsi="Arial" w:cs="Arial"/>
          <w:color w:val="000000"/>
          <w:sz w:val="24"/>
          <w:szCs w:val="24"/>
          <w:vertAlign w:val="superscript"/>
        </w:rPr>
        <w:t>)</w:t>
      </w:r>
      <w:r>
        <w:rPr>
          <w:rFonts w:ascii="Arial" w:eastAsia="Arial" w:hAnsi="Arial" w:cs="Arial"/>
          <w:color w:val="000000"/>
          <w:sz w:val="24"/>
          <w:szCs w:val="24"/>
        </w:rPr>
        <w:t>;</w:t>
      </w:r>
    </w:p>
    <w:p w14:paraId="236363CC" w14:textId="77777777" w:rsidR="00F4692A"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Diario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y</w:t>
      </w:r>
    </w:p>
    <w:p w14:paraId="36F84EA5" w14:textId="77777777" w:rsidR="00F4692A"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Carta de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de fecha… de… de….</w:t>
      </w:r>
    </w:p>
    <w:p w14:paraId="6EEDD8FE" w14:textId="77777777" w:rsidR="00F4692A"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Verificar con el acta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fecha… transcripta en los folios… a… del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mencionado en el párrafo a) i., la aprobación del revaluó técnico contenido en los estados contables al… de… de….</w:t>
      </w:r>
    </w:p>
    <w:p w14:paraId="35AA8C4C" w14:textId="77777777" w:rsidR="00F4692A"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con el acta de Asamblea de fecha… transcripta en los folios… a… del Libro de Actas de Asamblea de mencionado en el párrafo a) </w:t>
      </w:r>
      <w:proofErr w:type="spellStart"/>
      <w:r>
        <w:rPr>
          <w:rFonts w:ascii="Arial" w:eastAsia="Arial" w:hAnsi="Arial" w:cs="Arial"/>
          <w:color w:val="000000"/>
          <w:sz w:val="24"/>
          <w:szCs w:val="24"/>
        </w:rPr>
        <w:t>ii</w:t>
      </w:r>
      <w:proofErr w:type="spellEnd"/>
      <w:r>
        <w:rPr>
          <w:rFonts w:ascii="Arial" w:eastAsia="Arial" w:hAnsi="Arial" w:cs="Arial"/>
          <w:color w:val="000000"/>
          <w:sz w:val="24"/>
          <w:szCs w:val="24"/>
        </w:rPr>
        <w:t>., la aprobación de la revaluación técnica practicada, contenido en los estados contables al… de… de….</w:t>
      </w:r>
    </w:p>
    <w:p w14:paraId="6AD51B8B" w14:textId="77777777" w:rsidR="00F4692A"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la Dirección de la Sociedad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posee una política contable escrita y aprobada por dicha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que describe el método de valuación adoptado, en un todo de conformidad con las normas contables vigentes, en base a los estados contables de la Sociedad al… de… de…, transcriptos al Libro Inventarios y Balances mencionado en el párrafo a) vi., y el acta de Directorio mencionada en el párrafo a) i.</w:t>
      </w:r>
    </w:p>
    <w:p w14:paraId="0C8E9ED5" w14:textId="77777777" w:rsidR="00F4692A"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relación con las manifestaciones realizadas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que la misma posee una apropiada documentación de respaldo del revalúo técnico practicado, y mecanismos de monitoreo y de confirmación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y que dicha política ha sido aplicada en la preparación de los estados contables.</w:t>
      </w:r>
    </w:p>
    <w:p w14:paraId="56700441" w14:textId="77777777" w:rsidR="00F4692A" w:rsidRDefault="00000000">
      <w:pPr>
        <w:widowControl w:val="0"/>
        <w:numPr>
          <w:ilvl w:val="0"/>
          <w:numId w:val="1"/>
        </w:numPr>
        <w:pBdr>
          <w:top w:val="nil"/>
          <w:left w:val="nil"/>
          <w:bottom w:val="nil"/>
          <w:right w:val="nil"/>
          <w:between w:val="nil"/>
        </w:pBdr>
        <w:spacing w:before="40"/>
        <w:jc w:val="both"/>
        <w:rPr>
          <w:rFonts w:ascii="Arial" w:eastAsia="Arial" w:hAnsi="Arial" w:cs="Arial"/>
          <w:color w:val="000000"/>
          <w:sz w:val="24"/>
          <w:szCs w:val="24"/>
        </w:rPr>
      </w:pPr>
      <w:r>
        <w:rPr>
          <w:rFonts w:ascii="Arial" w:eastAsia="Arial" w:hAnsi="Arial" w:cs="Arial"/>
          <w:color w:val="000000"/>
          <w:sz w:val="24"/>
          <w:szCs w:val="24"/>
        </w:rPr>
        <w:t xml:space="preserve">Verificar la adecuada registración del revalúo técnico de los bienes de uso en los registros contables transcriptos en folios… a… del Libro Diario mencionado en el párrafo a) </w:t>
      </w:r>
      <w:proofErr w:type="spellStart"/>
      <w:r>
        <w:rPr>
          <w:rFonts w:ascii="Arial" w:eastAsia="Arial" w:hAnsi="Arial" w:cs="Arial"/>
          <w:color w:val="000000"/>
          <w:sz w:val="24"/>
          <w:szCs w:val="24"/>
        </w:rPr>
        <w:t>vii</w:t>
      </w:r>
      <w:proofErr w:type="spellEnd"/>
      <w:r>
        <w:rPr>
          <w:rFonts w:ascii="Arial" w:eastAsia="Arial" w:hAnsi="Arial" w:cs="Arial"/>
          <w:color w:val="000000"/>
          <w:sz w:val="24"/>
          <w:szCs w:val="24"/>
        </w:rPr>
        <w:t xml:space="preserve">. y que la misma se corresponda con el detalle del inventario resumido de dichos bienes mencionado en el párrafo a) </w:t>
      </w:r>
      <w:proofErr w:type="spellStart"/>
      <w:r>
        <w:rPr>
          <w:rFonts w:ascii="Arial" w:eastAsia="Arial" w:hAnsi="Arial" w:cs="Arial"/>
          <w:color w:val="000000"/>
          <w:sz w:val="24"/>
          <w:szCs w:val="24"/>
        </w:rPr>
        <w:t>iv</w:t>
      </w:r>
      <w:proofErr w:type="spellEnd"/>
      <w:r>
        <w:rPr>
          <w:rFonts w:ascii="Arial" w:eastAsia="Arial" w:hAnsi="Arial" w:cs="Arial"/>
          <w:color w:val="000000"/>
          <w:sz w:val="24"/>
          <w:szCs w:val="24"/>
        </w:rPr>
        <w:t>., el inventario detallado correspondiente al ejercicio finalizado al… de… de… mencionado en el párrafo a) v. y los estados contables de la Sociedad al… de… de… mencionado en el párrafo a) vi.</w:t>
      </w:r>
    </w:p>
    <w:p w14:paraId="22601844" w14:textId="77777777" w:rsidR="00F4692A" w:rsidRDefault="00000000">
      <w:pPr>
        <w:widowControl w:val="0"/>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relación con las manifestaciones realizadas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y en base a mi auditoría de los estados contables de la Sociedad al… de… de… , que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posee documentación de respaldo sobre el análisis de recuperabilidad de dichos bienes, basado en el informe del experto valuador independiente y la información suministrada por la Gerencia de la Sociedad, sin que hayan surgido evidencias que pudieran implicar el reconocimiento de pérdidas por deterioro de dichos bienes.</w:t>
      </w:r>
    </w:p>
    <w:p w14:paraId="5B8FBCB2" w14:textId="77777777" w:rsidR="00F4692A" w:rsidRDefault="00000000">
      <w:pPr>
        <w:widowControl w:val="0"/>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relación con el requerimiento establecido en el artículo 238, inciso A.4, de la RG 15/24 respecto a la razonabilidad y exposición del revalúo técnico de bienes de uso realizado por la Sociedad y en base a mi auditoría de los estados contables de la Sociedad al…de…de…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que dicho revalúo técnico haya sido preparado de conformidad con los criterios de medición y exposición establecidos en las normas de la IGJ y las normas contables vigentes.</w:t>
      </w:r>
    </w:p>
    <w:p w14:paraId="3446EA42" w14:textId="77777777" w:rsidR="00F4692A" w:rsidRDefault="00F4692A">
      <w:pPr>
        <w:widowControl w:val="0"/>
        <w:pBdr>
          <w:top w:val="nil"/>
          <w:left w:val="nil"/>
          <w:bottom w:val="nil"/>
          <w:right w:val="nil"/>
          <w:between w:val="nil"/>
        </w:pBdr>
        <w:spacing w:line="288" w:lineRule="auto"/>
        <w:ind w:left="720"/>
        <w:jc w:val="both"/>
        <w:rPr>
          <w:rFonts w:ascii="Arial" w:eastAsia="Arial" w:hAnsi="Arial" w:cs="Arial"/>
          <w:color w:val="000000"/>
          <w:sz w:val="24"/>
          <w:szCs w:val="24"/>
        </w:rPr>
      </w:pPr>
    </w:p>
    <w:p w14:paraId="1F95A78B" w14:textId="77777777" w:rsidR="00F4692A" w:rsidRDefault="00000000">
      <w:pPr>
        <w:numPr>
          <w:ilvl w:val="0"/>
          <w:numId w:val="4"/>
        </w:numPr>
        <w:pBdr>
          <w:top w:val="nil"/>
          <w:left w:val="nil"/>
          <w:bottom w:val="nil"/>
          <w:right w:val="nil"/>
          <w:between w:val="nil"/>
        </w:pBdr>
        <w:tabs>
          <w:tab w:val="left" w:pos="-720"/>
          <w:tab w:val="left" w:pos="0"/>
          <w:tab w:val="left" w:pos="487"/>
          <w:tab w:val="left" w:pos="862"/>
        </w:tabs>
        <w:ind w:left="284" w:hanging="284"/>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4B493080" w14:textId="77777777" w:rsidR="00F4692A" w:rsidRDefault="00F4692A">
      <w:pPr>
        <w:tabs>
          <w:tab w:val="left" w:pos="-720"/>
          <w:tab w:val="left" w:pos="0"/>
          <w:tab w:val="left" w:pos="487"/>
          <w:tab w:val="left" w:pos="862"/>
        </w:tabs>
        <w:rPr>
          <w:rFonts w:ascii="Arial" w:eastAsia="Arial" w:hAnsi="Arial" w:cs="Arial"/>
          <w:sz w:val="24"/>
          <w:szCs w:val="24"/>
        </w:rPr>
      </w:pPr>
    </w:p>
    <w:p w14:paraId="51D67065" w14:textId="77777777" w:rsidR="00F4692A"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Sobre la base del trabajo realizado, cuyo alcance se describe en el párrafo precedente, en lo que es materia de mi competencia, en mi opinión, ABCD</w:t>
      </w:r>
      <w:r>
        <w:rPr>
          <w:rFonts w:ascii="Arial" w:eastAsia="Arial" w:hAnsi="Arial" w:cs="Arial"/>
          <w:sz w:val="24"/>
          <w:szCs w:val="24"/>
          <w:vertAlign w:val="superscript"/>
        </w:rPr>
        <w:t xml:space="preserve"> (2)</w:t>
      </w:r>
      <w:r>
        <w:rPr>
          <w:rFonts w:ascii="Arial" w:eastAsia="Arial" w:hAnsi="Arial" w:cs="Arial"/>
          <w:sz w:val="24"/>
          <w:szCs w:val="24"/>
        </w:rPr>
        <w:t xml:space="preserve"> cumple con los requerimientos establecidos por las normas de la IGJ en cuanto a la contabilización del revalúo técnico de bienes de uso practicado por la Sociedad, su razonabilidad y forma de exposición </w:t>
      </w:r>
      <w:r>
        <w:rPr>
          <w:rFonts w:ascii="Arial" w:eastAsia="Arial" w:hAnsi="Arial" w:cs="Arial"/>
          <w:sz w:val="24"/>
          <w:szCs w:val="24"/>
          <w:vertAlign w:val="superscript"/>
        </w:rPr>
        <w:t>(6)</w:t>
      </w:r>
      <w:r>
        <w:rPr>
          <w:rFonts w:ascii="Arial" w:eastAsia="Arial" w:hAnsi="Arial" w:cs="Arial"/>
          <w:sz w:val="24"/>
          <w:szCs w:val="24"/>
        </w:rPr>
        <w:t>.</w:t>
      </w:r>
    </w:p>
    <w:p w14:paraId="2AA2C0FD" w14:textId="77777777" w:rsidR="00F4692A" w:rsidRDefault="00000000">
      <w:pPr>
        <w:spacing w:after="160" w:line="259" w:lineRule="auto"/>
        <w:rPr>
          <w:rFonts w:ascii="Arial" w:eastAsia="Arial" w:hAnsi="Arial" w:cs="Arial"/>
          <w:sz w:val="24"/>
          <w:szCs w:val="24"/>
        </w:rPr>
      </w:pPr>
      <w:r>
        <w:br w:type="page"/>
      </w:r>
    </w:p>
    <w:p w14:paraId="40D26BC6" w14:textId="77777777" w:rsidR="00F4692A" w:rsidRDefault="00000000">
      <w:pPr>
        <w:numPr>
          <w:ilvl w:val="0"/>
          <w:numId w:val="4"/>
        </w:numPr>
        <w:pBdr>
          <w:top w:val="nil"/>
          <w:left w:val="nil"/>
          <w:bottom w:val="nil"/>
          <w:right w:val="nil"/>
          <w:between w:val="nil"/>
        </w:pBdr>
        <w:ind w:left="284" w:hanging="284"/>
        <w:rPr>
          <w:rFonts w:ascii="Arial" w:eastAsia="Arial" w:hAnsi="Arial" w:cs="Arial"/>
          <w:b/>
          <w:color w:val="000000"/>
          <w:sz w:val="24"/>
          <w:szCs w:val="24"/>
        </w:rPr>
      </w:pPr>
      <w:r>
        <w:rPr>
          <w:rFonts w:ascii="Arial" w:eastAsia="Arial" w:hAnsi="Arial" w:cs="Arial"/>
          <w:b/>
          <w:color w:val="000000"/>
          <w:sz w:val="24"/>
          <w:szCs w:val="24"/>
        </w:rPr>
        <w:lastRenderedPageBreak/>
        <w:t>Restricción de uso del informe de cumplimiento</w:t>
      </w:r>
    </w:p>
    <w:p w14:paraId="637D57CE" w14:textId="77777777" w:rsidR="00F4692A" w:rsidRDefault="00F4692A">
      <w:pPr>
        <w:tabs>
          <w:tab w:val="left" w:pos="-720"/>
          <w:tab w:val="left" w:pos="0"/>
          <w:tab w:val="left" w:pos="487"/>
          <w:tab w:val="left" w:pos="862"/>
        </w:tabs>
        <w:rPr>
          <w:rFonts w:ascii="Arial" w:eastAsia="Arial" w:hAnsi="Arial" w:cs="Arial"/>
          <w:b/>
          <w:sz w:val="24"/>
          <w:szCs w:val="24"/>
        </w:rPr>
      </w:pPr>
    </w:p>
    <w:p w14:paraId="5A9E619C" w14:textId="77777777" w:rsidR="00F4692A"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 la IGJ, en relación con los requerimientos dispuestos para la contabilización del revalúo técnico de bienes de uso practicado por la Sociedad mencionado en el párrafo 1 y, por lo tanto, no debe ser utilizado, hacerse referencia a él o ser distribuido con ningún otro propósito.</w:t>
      </w:r>
    </w:p>
    <w:p w14:paraId="09138D78" w14:textId="77777777" w:rsidR="00F4692A" w:rsidRDefault="00F4692A">
      <w:pPr>
        <w:rPr>
          <w:rFonts w:ascii="Arial" w:eastAsia="Arial" w:hAnsi="Arial" w:cs="Arial"/>
          <w:sz w:val="24"/>
          <w:szCs w:val="24"/>
        </w:rPr>
      </w:pPr>
    </w:p>
    <w:p w14:paraId="4E26E85E" w14:textId="77777777" w:rsidR="00F4692A" w:rsidRDefault="00000000">
      <w:pPr>
        <w:rPr>
          <w:rFonts w:ascii="Arial" w:eastAsia="Arial" w:hAnsi="Arial" w:cs="Arial"/>
          <w:sz w:val="24"/>
          <w:szCs w:val="24"/>
        </w:rPr>
      </w:pPr>
      <w:r>
        <w:rPr>
          <w:rFonts w:ascii="Arial" w:eastAsia="Arial" w:hAnsi="Arial" w:cs="Arial"/>
          <w:sz w:val="24"/>
          <w:szCs w:val="24"/>
        </w:rPr>
        <w:t>Lugar y fecha</w:t>
      </w:r>
    </w:p>
    <w:p w14:paraId="45AD4BB2" w14:textId="77777777" w:rsidR="00F4692A" w:rsidRDefault="00F4692A">
      <w:pPr>
        <w:tabs>
          <w:tab w:val="left" w:pos="-720"/>
          <w:tab w:val="left" w:pos="0"/>
          <w:tab w:val="left" w:pos="487"/>
          <w:tab w:val="left" w:pos="862"/>
        </w:tabs>
        <w:jc w:val="both"/>
        <w:rPr>
          <w:rFonts w:ascii="Arial" w:eastAsia="Arial" w:hAnsi="Arial" w:cs="Arial"/>
          <w:sz w:val="24"/>
          <w:szCs w:val="24"/>
        </w:rPr>
      </w:pPr>
    </w:p>
    <w:p w14:paraId="243DB492" w14:textId="77777777" w:rsidR="00F4692A" w:rsidRDefault="00F4692A">
      <w:pPr>
        <w:tabs>
          <w:tab w:val="left" w:pos="-720"/>
          <w:tab w:val="left" w:pos="0"/>
          <w:tab w:val="left" w:pos="487"/>
          <w:tab w:val="left" w:pos="862"/>
        </w:tabs>
        <w:jc w:val="both"/>
        <w:rPr>
          <w:rFonts w:ascii="Arial" w:eastAsia="Arial" w:hAnsi="Arial" w:cs="Arial"/>
          <w:sz w:val="24"/>
          <w:szCs w:val="24"/>
        </w:rPr>
      </w:pPr>
    </w:p>
    <w:p w14:paraId="6E4514C3" w14:textId="77777777" w:rsidR="00F4692A"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6B3A60DE" w14:textId="77777777" w:rsidR="00F4692A" w:rsidRDefault="00F4692A">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39A3115F" w14:textId="77777777" w:rsidR="00F4692A" w:rsidRDefault="00F4692A">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3FDE3291" w14:textId="77777777" w:rsidR="00F4692A" w:rsidRDefault="00F4692A">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4A46C256" w14:textId="77777777" w:rsidR="00F4692A"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179A3908" w14:textId="77777777" w:rsidR="00F4692A" w:rsidRDefault="00F4692A">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128AAEF1" w14:textId="77777777" w:rsidR="00F4692A"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Debe ser el auditor externo.</w:t>
      </w:r>
    </w:p>
    <w:p w14:paraId="6D660E84" w14:textId="77777777" w:rsidR="00F4692A" w:rsidRDefault="00F4692A">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7F47DC47" w14:textId="77777777" w:rsidR="00F4692A" w:rsidRDefault="00F4692A">
      <w:pPr>
        <w:pBdr>
          <w:top w:val="nil"/>
          <w:left w:val="nil"/>
          <w:bottom w:val="nil"/>
          <w:right w:val="nil"/>
          <w:between w:val="nil"/>
        </w:pBdr>
        <w:tabs>
          <w:tab w:val="center" w:pos="0"/>
          <w:tab w:val="left" w:pos="720"/>
        </w:tabs>
        <w:jc w:val="both"/>
        <w:rPr>
          <w:rFonts w:ascii="Arial" w:eastAsia="Arial" w:hAnsi="Arial" w:cs="Arial"/>
          <w:color w:val="000000"/>
          <w:sz w:val="24"/>
          <w:szCs w:val="24"/>
        </w:rPr>
        <w:sectPr w:rsidR="00F4692A">
          <w:footerReference w:type="even" r:id="rId8"/>
          <w:pgSz w:w="11907" w:h="16839"/>
          <w:pgMar w:top="1701" w:right="1134" w:bottom="1134" w:left="1701" w:header="720" w:footer="720" w:gutter="0"/>
          <w:pgNumType w:start="1"/>
          <w:cols w:space="720"/>
          <w:titlePg/>
        </w:sectPr>
      </w:pPr>
    </w:p>
    <w:p w14:paraId="02DA9997" w14:textId="77777777" w:rsidR="00F4692A"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1742EAD5" w14:textId="77777777" w:rsidR="00F4692A" w:rsidRDefault="00000000">
      <w:pPr>
        <w:rPr>
          <w:rFonts w:ascii="Arial" w:eastAsia="Arial" w:hAnsi="Arial" w:cs="Arial"/>
          <w:b/>
          <w:i/>
          <w:color w:val="0070C0"/>
          <w:sz w:val="24"/>
          <w:szCs w:val="24"/>
          <w:u w:val="single"/>
        </w:rPr>
      </w:pPr>
      <w:r>
        <w:rPr>
          <w:rFonts w:ascii="Arial" w:eastAsia="Arial" w:hAnsi="Arial" w:cs="Arial"/>
          <w:b/>
          <w:i/>
          <w:sz w:val="24"/>
          <w:szCs w:val="24"/>
          <w:u w:val="single"/>
        </w:rPr>
        <w:t>[Incorporar membrete de la Sociedad]</w:t>
      </w:r>
    </w:p>
    <w:p w14:paraId="7D37B0F7" w14:textId="77777777" w:rsidR="00F4692A" w:rsidRDefault="00F4692A">
      <w:pPr>
        <w:rPr>
          <w:rFonts w:ascii="Arial" w:eastAsia="Arial" w:hAnsi="Arial" w:cs="Arial"/>
          <w:b/>
          <w:sz w:val="24"/>
          <w:szCs w:val="24"/>
        </w:rPr>
      </w:pPr>
    </w:p>
    <w:tbl>
      <w:tblPr>
        <w:tblStyle w:val="a"/>
        <w:tblW w:w="3544" w:type="dxa"/>
        <w:tblLayout w:type="fixed"/>
        <w:tblLook w:val="0000" w:firstRow="0" w:lastRow="0" w:firstColumn="0" w:lastColumn="0" w:noHBand="0" w:noVBand="0"/>
      </w:tblPr>
      <w:tblGrid>
        <w:gridCol w:w="3544"/>
      </w:tblGrid>
      <w:tr w:rsidR="00F4692A" w14:paraId="233DEE9D" w14:textId="77777777">
        <w:trPr>
          <w:cantSplit/>
          <w:trHeight w:val="180"/>
        </w:trPr>
        <w:tc>
          <w:tcPr>
            <w:tcW w:w="3544" w:type="dxa"/>
          </w:tcPr>
          <w:p w14:paraId="5C8CDE6D" w14:textId="77777777" w:rsidR="00F4692A" w:rsidRDefault="00F4692A">
            <w:pPr>
              <w:keepNext/>
              <w:rPr>
                <w:rFonts w:ascii="Arial" w:eastAsia="Arial" w:hAnsi="Arial" w:cs="Arial"/>
                <w:sz w:val="24"/>
                <w:szCs w:val="24"/>
              </w:rPr>
            </w:pPr>
          </w:p>
        </w:tc>
      </w:tr>
    </w:tbl>
    <w:p w14:paraId="19F7CFE9" w14:textId="77777777" w:rsidR="00F4692A" w:rsidRDefault="00000000">
      <w:pPr>
        <w:jc w:val="both"/>
        <w:rPr>
          <w:rFonts w:ascii="Arial" w:eastAsia="Arial" w:hAnsi="Arial" w:cs="Arial"/>
          <w:b/>
          <w:sz w:val="24"/>
          <w:szCs w:val="24"/>
        </w:rPr>
      </w:pPr>
      <w:r>
        <w:rPr>
          <w:rFonts w:ascii="Arial" w:eastAsia="Arial" w:hAnsi="Arial" w:cs="Arial"/>
          <w:b/>
          <w:sz w:val="24"/>
          <w:szCs w:val="24"/>
        </w:rPr>
        <w:t>REQUERIMIENTOS PARA LA CONTABILIZACIÓN DEL REVALÚO TÉCNICO DE BIENES DE USO</w:t>
      </w:r>
    </w:p>
    <w:p w14:paraId="52EFCD13" w14:textId="77777777" w:rsidR="00F4692A" w:rsidRDefault="00F4692A">
      <w:pPr>
        <w:rPr>
          <w:rFonts w:ascii="Arial" w:eastAsia="Arial" w:hAnsi="Arial" w:cs="Arial"/>
          <w:b/>
          <w:sz w:val="24"/>
          <w:szCs w:val="24"/>
        </w:rPr>
      </w:pPr>
    </w:p>
    <w:tbl>
      <w:tblPr>
        <w:tblStyle w:val="a0"/>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6338"/>
        <w:gridCol w:w="1622"/>
      </w:tblGrid>
      <w:tr w:rsidR="00F4692A" w14:paraId="5FCA4B1E" w14:textId="77777777">
        <w:tc>
          <w:tcPr>
            <w:tcW w:w="8495" w:type="dxa"/>
            <w:gridSpan w:val="3"/>
          </w:tcPr>
          <w:p w14:paraId="549B2AEB" w14:textId="77777777" w:rsidR="00F4692A"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los artículos 237 y 238, inciso B, de la RG 15/24 de la IGJ</w:t>
            </w:r>
          </w:p>
        </w:tc>
      </w:tr>
      <w:tr w:rsidR="00F4692A" w14:paraId="01E4FBCF" w14:textId="77777777">
        <w:tc>
          <w:tcPr>
            <w:tcW w:w="535" w:type="dxa"/>
          </w:tcPr>
          <w:p w14:paraId="6EB09E41" w14:textId="77777777" w:rsidR="00F4692A" w:rsidRDefault="00000000">
            <w:pPr>
              <w:jc w:val="both"/>
              <w:rPr>
                <w:rFonts w:ascii="Arial" w:eastAsia="Arial" w:hAnsi="Arial" w:cs="Arial"/>
                <w:sz w:val="24"/>
                <w:szCs w:val="24"/>
              </w:rPr>
            </w:pPr>
            <w:r>
              <w:rPr>
                <w:rFonts w:ascii="Arial" w:eastAsia="Arial" w:hAnsi="Arial" w:cs="Arial"/>
                <w:sz w:val="24"/>
                <w:szCs w:val="24"/>
              </w:rPr>
              <w:t>a)</w:t>
            </w:r>
          </w:p>
        </w:tc>
        <w:tc>
          <w:tcPr>
            <w:tcW w:w="6338" w:type="dxa"/>
          </w:tcPr>
          <w:p w14:paraId="08B41416"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Acta de Directorio </w:t>
            </w:r>
            <w:r>
              <w:rPr>
                <w:rFonts w:ascii="Arial" w:eastAsia="Arial" w:hAnsi="Arial" w:cs="Arial"/>
                <w:sz w:val="24"/>
                <w:szCs w:val="24"/>
                <w:vertAlign w:val="superscript"/>
              </w:rPr>
              <w:t>(4)</w:t>
            </w:r>
            <w:r>
              <w:rPr>
                <w:rFonts w:ascii="Arial" w:eastAsia="Arial" w:hAnsi="Arial" w:cs="Arial"/>
                <w:sz w:val="24"/>
                <w:szCs w:val="24"/>
              </w:rPr>
              <w:t xml:space="preserve"> </w:t>
            </w:r>
            <w:proofErr w:type="spellStart"/>
            <w:r>
              <w:rPr>
                <w:rFonts w:ascii="Arial" w:eastAsia="Arial" w:hAnsi="Arial" w:cs="Arial"/>
                <w:sz w:val="24"/>
                <w:szCs w:val="24"/>
              </w:rPr>
              <w:t>N°</w:t>
            </w:r>
            <w:proofErr w:type="spellEnd"/>
            <w:r>
              <w:rPr>
                <w:rFonts w:ascii="Arial" w:eastAsia="Arial" w:hAnsi="Arial" w:cs="Arial"/>
                <w:sz w:val="24"/>
                <w:szCs w:val="24"/>
              </w:rPr>
              <w:t xml:space="preserve">… de fecha… transcripta en folios… a… del Libro de Actas de Directorio </w:t>
            </w:r>
            <w:r>
              <w:rPr>
                <w:rFonts w:ascii="Arial" w:eastAsia="Arial" w:hAnsi="Arial" w:cs="Arial"/>
                <w:sz w:val="24"/>
                <w:szCs w:val="24"/>
                <w:vertAlign w:val="superscript"/>
              </w:rPr>
              <w:t xml:space="preserve">(4) </w:t>
            </w:r>
            <w:proofErr w:type="spellStart"/>
            <w:r>
              <w:rPr>
                <w:rFonts w:ascii="Arial" w:eastAsia="Arial" w:hAnsi="Arial" w:cs="Arial"/>
                <w:sz w:val="24"/>
                <w:szCs w:val="24"/>
              </w:rPr>
              <w:t>N°</w:t>
            </w:r>
            <w:proofErr w:type="spellEnd"/>
            <w:r>
              <w:rPr>
                <w:rFonts w:ascii="Arial" w:eastAsia="Arial" w:hAnsi="Arial" w:cs="Arial"/>
                <w:sz w:val="24"/>
                <w:szCs w:val="24"/>
              </w:rPr>
              <w:t xml:space="preserve">… rubricado el… por… </w:t>
            </w:r>
            <w:r>
              <w:rPr>
                <w:rFonts w:ascii="Arial" w:eastAsia="Arial" w:hAnsi="Arial" w:cs="Arial"/>
                <w:sz w:val="24"/>
                <w:szCs w:val="24"/>
                <w:vertAlign w:val="superscript"/>
              </w:rPr>
              <w:t>(5)</w:t>
            </w:r>
            <w:r>
              <w:rPr>
                <w:rFonts w:ascii="Arial" w:eastAsia="Arial" w:hAnsi="Arial" w:cs="Arial"/>
                <w:sz w:val="24"/>
                <w:szCs w:val="24"/>
              </w:rPr>
              <w:t xml:space="preserve"> bajo el </w:t>
            </w:r>
            <w:proofErr w:type="spellStart"/>
            <w:r>
              <w:rPr>
                <w:rFonts w:ascii="Arial" w:eastAsia="Arial" w:hAnsi="Arial" w:cs="Arial"/>
                <w:sz w:val="24"/>
                <w:szCs w:val="24"/>
              </w:rPr>
              <w:t>N</w:t>
            </w:r>
            <w:proofErr w:type="gramStart"/>
            <w:r>
              <w:rPr>
                <w:rFonts w:ascii="Arial" w:eastAsia="Arial" w:hAnsi="Arial" w:cs="Arial"/>
                <w:sz w:val="24"/>
                <w:szCs w:val="24"/>
              </w:rPr>
              <w:t>°</w:t>
            </w:r>
            <w:proofErr w:type="spellEnd"/>
            <w:r>
              <w:rPr>
                <w:rFonts w:ascii="Arial" w:eastAsia="Arial" w:hAnsi="Arial" w:cs="Arial"/>
                <w:sz w:val="24"/>
                <w:szCs w:val="24"/>
              </w:rPr>
              <w:t>….</w:t>
            </w:r>
            <w:proofErr w:type="gramEnd"/>
          </w:p>
        </w:tc>
        <w:tc>
          <w:tcPr>
            <w:tcW w:w="1622" w:type="dxa"/>
          </w:tcPr>
          <w:p w14:paraId="7F7335D4" w14:textId="77777777" w:rsidR="00F4692A"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F4692A" w14:paraId="5EEC726C" w14:textId="77777777">
        <w:tc>
          <w:tcPr>
            <w:tcW w:w="535" w:type="dxa"/>
          </w:tcPr>
          <w:p w14:paraId="489CD5FE"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b) </w:t>
            </w:r>
          </w:p>
        </w:tc>
        <w:tc>
          <w:tcPr>
            <w:tcW w:w="6338" w:type="dxa"/>
          </w:tcPr>
          <w:p w14:paraId="43CA480B"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Acta de Asamblea General </w:t>
            </w:r>
            <w:r>
              <w:rPr>
                <w:rFonts w:ascii="Arial" w:eastAsia="Arial" w:hAnsi="Arial" w:cs="Arial"/>
                <w:i/>
                <w:sz w:val="24"/>
                <w:szCs w:val="24"/>
              </w:rPr>
              <w:t>{Ordinaria o Extraordinaria, según corresponda}</w:t>
            </w:r>
            <w:r>
              <w:rPr>
                <w:rFonts w:ascii="Arial" w:eastAsia="Arial" w:hAnsi="Arial" w:cs="Arial"/>
                <w:sz w:val="24"/>
                <w:szCs w:val="24"/>
              </w:rPr>
              <w:t xml:space="preserve"> </w:t>
            </w:r>
            <w:proofErr w:type="spellStart"/>
            <w:r>
              <w:rPr>
                <w:rFonts w:ascii="Arial" w:eastAsia="Arial" w:hAnsi="Arial" w:cs="Arial"/>
                <w:sz w:val="24"/>
                <w:szCs w:val="24"/>
              </w:rPr>
              <w:t>N°</w:t>
            </w:r>
            <w:proofErr w:type="spellEnd"/>
            <w:r>
              <w:rPr>
                <w:rFonts w:ascii="Arial" w:eastAsia="Arial" w:hAnsi="Arial" w:cs="Arial"/>
                <w:sz w:val="24"/>
                <w:szCs w:val="24"/>
              </w:rPr>
              <w:t xml:space="preserve">… de fecha… transcripta en folios… a… del Libro de Actas de Asamblea </w:t>
            </w:r>
            <w:r>
              <w:rPr>
                <w:rFonts w:ascii="Arial" w:eastAsia="Arial" w:hAnsi="Arial" w:cs="Arial"/>
                <w:sz w:val="24"/>
                <w:szCs w:val="24"/>
                <w:vertAlign w:val="superscript"/>
              </w:rPr>
              <w:t xml:space="preserve">(4) </w:t>
            </w:r>
            <w:proofErr w:type="spellStart"/>
            <w:r>
              <w:rPr>
                <w:rFonts w:ascii="Arial" w:eastAsia="Arial" w:hAnsi="Arial" w:cs="Arial"/>
                <w:sz w:val="24"/>
                <w:szCs w:val="24"/>
              </w:rPr>
              <w:t>N°</w:t>
            </w:r>
            <w:proofErr w:type="spellEnd"/>
            <w:r>
              <w:rPr>
                <w:rFonts w:ascii="Arial" w:eastAsia="Arial" w:hAnsi="Arial" w:cs="Arial"/>
                <w:sz w:val="24"/>
                <w:szCs w:val="24"/>
              </w:rPr>
              <w:t xml:space="preserve">… rubricado el…, por… </w:t>
            </w:r>
            <w:r>
              <w:rPr>
                <w:rFonts w:ascii="Arial" w:eastAsia="Arial" w:hAnsi="Arial" w:cs="Arial"/>
                <w:sz w:val="24"/>
                <w:szCs w:val="24"/>
                <w:vertAlign w:val="superscript"/>
              </w:rPr>
              <w:t>(5)</w:t>
            </w:r>
            <w:r>
              <w:rPr>
                <w:rFonts w:ascii="Arial" w:eastAsia="Arial" w:hAnsi="Arial" w:cs="Arial"/>
                <w:sz w:val="24"/>
                <w:szCs w:val="24"/>
              </w:rPr>
              <w:t xml:space="preserve"> bajo el </w:t>
            </w:r>
            <w:proofErr w:type="spellStart"/>
            <w:r>
              <w:rPr>
                <w:rFonts w:ascii="Arial" w:eastAsia="Arial" w:hAnsi="Arial" w:cs="Arial"/>
                <w:sz w:val="24"/>
                <w:szCs w:val="24"/>
              </w:rPr>
              <w:t>N</w:t>
            </w:r>
            <w:proofErr w:type="gramStart"/>
            <w:r>
              <w:rPr>
                <w:rFonts w:ascii="Arial" w:eastAsia="Arial" w:hAnsi="Arial" w:cs="Arial"/>
                <w:sz w:val="24"/>
                <w:szCs w:val="24"/>
              </w:rPr>
              <w:t>°</w:t>
            </w:r>
            <w:proofErr w:type="spellEnd"/>
            <w:r>
              <w:rPr>
                <w:rFonts w:ascii="Arial" w:eastAsia="Arial" w:hAnsi="Arial" w:cs="Arial"/>
                <w:sz w:val="24"/>
                <w:szCs w:val="24"/>
              </w:rPr>
              <w:t>….</w:t>
            </w:r>
            <w:proofErr w:type="gramEnd"/>
          </w:p>
        </w:tc>
        <w:tc>
          <w:tcPr>
            <w:tcW w:w="1622" w:type="dxa"/>
          </w:tcPr>
          <w:p w14:paraId="423AA583" w14:textId="77777777" w:rsidR="00F4692A"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F4692A" w14:paraId="65FC6405" w14:textId="77777777">
        <w:tc>
          <w:tcPr>
            <w:tcW w:w="535" w:type="dxa"/>
          </w:tcPr>
          <w:p w14:paraId="2FEE7F4A"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c) </w:t>
            </w:r>
          </w:p>
        </w:tc>
        <w:tc>
          <w:tcPr>
            <w:tcW w:w="6338" w:type="dxa"/>
          </w:tcPr>
          <w:p w14:paraId="6B95FC7E"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Informe del experto valuador independiente de fecha…suscripto por… </w:t>
            </w:r>
            <w:r>
              <w:rPr>
                <w:rFonts w:ascii="Arial" w:eastAsia="Arial" w:hAnsi="Arial" w:cs="Arial"/>
                <w:i/>
                <w:sz w:val="24"/>
                <w:szCs w:val="24"/>
              </w:rPr>
              <w:t>{nombre del profesional</w:t>
            </w:r>
            <w:proofErr w:type="gramStart"/>
            <w:r>
              <w:rPr>
                <w:rFonts w:ascii="Arial" w:eastAsia="Arial" w:hAnsi="Arial" w:cs="Arial"/>
                <w:i/>
                <w:sz w:val="24"/>
                <w:szCs w:val="24"/>
              </w:rPr>
              <w:t>}</w:t>
            </w:r>
            <w:r>
              <w:rPr>
                <w:rFonts w:ascii="Arial" w:eastAsia="Arial" w:hAnsi="Arial" w:cs="Arial"/>
                <w:sz w:val="24"/>
                <w:szCs w:val="24"/>
              </w:rPr>
              <w:t>,…</w:t>
            </w:r>
            <w:proofErr w:type="gramEnd"/>
            <w:r>
              <w:rPr>
                <w:rFonts w:ascii="Arial" w:eastAsia="Arial" w:hAnsi="Arial" w:cs="Arial"/>
                <w:sz w:val="24"/>
                <w:szCs w:val="24"/>
              </w:rPr>
              <w:t xml:space="preserve"> , </w:t>
            </w:r>
            <w:r>
              <w:rPr>
                <w:rFonts w:ascii="Arial" w:eastAsia="Arial" w:hAnsi="Arial" w:cs="Arial"/>
                <w:i/>
                <w:sz w:val="24"/>
                <w:szCs w:val="24"/>
              </w:rPr>
              <w:t>{profesión}</w:t>
            </w:r>
            <w:r>
              <w:rPr>
                <w:rFonts w:ascii="Arial" w:eastAsia="Arial" w:hAnsi="Arial" w:cs="Arial"/>
                <w:sz w:val="24"/>
                <w:szCs w:val="24"/>
              </w:rPr>
              <w:t xml:space="preserve">, matrícula </w:t>
            </w:r>
            <w:proofErr w:type="spellStart"/>
            <w:r>
              <w:rPr>
                <w:rFonts w:ascii="Arial" w:eastAsia="Arial" w:hAnsi="Arial" w:cs="Arial"/>
                <w:sz w:val="24"/>
                <w:szCs w:val="24"/>
              </w:rPr>
              <w:t>N°</w:t>
            </w:r>
            <w:proofErr w:type="spellEnd"/>
            <w:r>
              <w:rPr>
                <w:rFonts w:ascii="Arial" w:eastAsia="Arial" w:hAnsi="Arial" w:cs="Arial"/>
                <w:sz w:val="24"/>
                <w:szCs w:val="24"/>
              </w:rPr>
              <w:t xml:space="preserve">… del Consejo Profesional </w:t>
            </w:r>
            <w:r>
              <w:rPr>
                <w:rFonts w:ascii="Arial" w:eastAsia="Arial" w:hAnsi="Arial" w:cs="Arial"/>
                <w:i/>
                <w:sz w:val="24"/>
                <w:szCs w:val="24"/>
              </w:rPr>
              <w:t>{indicar el consejo que corresponda}</w:t>
            </w:r>
            <w:r>
              <w:rPr>
                <w:rFonts w:ascii="Arial" w:eastAsia="Arial" w:hAnsi="Arial" w:cs="Arial"/>
                <w:sz w:val="24"/>
                <w:szCs w:val="24"/>
              </w:rPr>
              <w:t xml:space="preserve"> de la firma… transcripto en el Libro Inventarios y Balances </w:t>
            </w:r>
            <w:proofErr w:type="spellStart"/>
            <w:r>
              <w:rPr>
                <w:rFonts w:ascii="Arial" w:eastAsia="Arial" w:hAnsi="Arial" w:cs="Arial"/>
                <w:sz w:val="24"/>
                <w:szCs w:val="24"/>
              </w:rPr>
              <w:t>N°</w:t>
            </w:r>
            <w:proofErr w:type="spellEnd"/>
            <w:r>
              <w:rPr>
                <w:rFonts w:ascii="Arial" w:eastAsia="Arial" w:hAnsi="Arial" w:cs="Arial"/>
                <w:sz w:val="24"/>
                <w:szCs w:val="24"/>
              </w:rPr>
              <w:t>…rubricado el… por…</w:t>
            </w:r>
            <w:r>
              <w:rPr>
                <w:rFonts w:ascii="Arial" w:eastAsia="Arial" w:hAnsi="Arial" w:cs="Arial"/>
                <w:sz w:val="24"/>
                <w:szCs w:val="24"/>
                <w:vertAlign w:val="superscript"/>
              </w:rPr>
              <w:t>(5)</w:t>
            </w:r>
            <w:r>
              <w:rPr>
                <w:rFonts w:ascii="Arial" w:eastAsia="Arial" w:hAnsi="Arial" w:cs="Arial"/>
                <w:sz w:val="24"/>
                <w:szCs w:val="24"/>
              </w:rPr>
              <w:t xml:space="preserve"> bajo el </w:t>
            </w:r>
            <w:proofErr w:type="spellStart"/>
            <w:r>
              <w:rPr>
                <w:rFonts w:ascii="Arial" w:eastAsia="Arial" w:hAnsi="Arial" w:cs="Arial"/>
                <w:sz w:val="24"/>
                <w:szCs w:val="24"/>
              </w:rPr>
              <w:t>N°</w:t>
            </w:r>
            <w:proofErr w:type="spellEnd"/>
            <w:r>
              <w:rPr>
                <w:rFonts w:ascii="Arial" w:eastAsia="Arial" w:hAnsi="Arial" w:cs="Arial"/>
                <w:sz w:val="24"/>
                <w:szCs w:val="24"/>
              </w:rPr>
              <w:t>…, folio…</w:t>
            </w:r>
            <w:r>
              <w:rPr>
                <w:rFonts w:ascii="Arial" w:eastAsia="Arial" w:hAnsi="Arial" w:cs="Arial"/>
                <w:sz w:val="24"/>
                <w:szCs w:val="24"/>
                <w:vertAlign w:val="superscript"/>
              </w:rPr>
              <w:t>.</w:t>
            </w:r>
          </w:p>
        </w:tc>
        <w:tc>
          <w:tcPr>
            <w:tcW w:w="1622" w:type="dxa"/>
          </w:tcPr>
          <w:p w14:paraId="740459F8" w14:textId="77777777" w:rsidR="00F4692A"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F4692A" w14:paraId="40C9E5B5" w14:textId="77777777">
        <w:tc>
          <w:tcPr>
            <w:tcW w:w="535" w:type="dxa"/>
          </w:tcPr>
          <w:p w14:paraId="1E96076F" w14:textId="77777777" w:rsidR="00F4692A" w:rsidRDefault="00000000">
            <w:pPr>
              <w:jc w:val="both"/>
              <w:rPr>
                <w:rFonts w:ascii="Arial" w:eastAsia="Arial" w:hAnsi="Arial" w:cs="Arial"/>
                <w:sz w:val="24"/>
                <w:szCs w:val="24"/>
              </w:rPr>
            </w:pPr>
            <w:r>
              <w:rPr>
                <w:rFonts w:ascii="Arial" w:eastAsia="Arial" w:hAnsi="Arial" w:cs="Arial"/>
                <w:sz w:val="24"/>
                <w:szCs w:val="24"/>
              </w:rPr>
              <w:t>d)</w:t>
            </w:r>
          </w:p>
        </w:tc>
        <w:tc>
          <w:tcPr>
            <w:tcW w:w="6338" w:type="dxa"/>
          </w:tcPr>
          <w:p w14:paraId="7CA7EB36"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Anexo II que detalla el inventario resumido de bienes de uso revaluados técnicamente al… de… </w:t>
            </w:r>
            <w:proofErr w:type="gramStart"/>
            <w:r>
              <w:rPr>
                <w:rFonts w:ascii="Arial" w:eastAsia="Arial" w:hAnsi="Arial" w:cs="Arial"/>
                <w:sz w:val="24"/>
                <w:szCs w:val="24"/>
              </w:rPr>
              <w:t>de….</w:t>
            </w:r>
            <w:proofErr w:type="gramEnd"/>
          </w:p>
        </w:tc>
        <w:tc>
          <w:tcPr>
            <w:tcW w:w="1622" w:type="dxa"/>
          </w:tcPr>
          <w:p w14:paraId="50F7782B" w14:textId="77777777" w:rsidR="00F4692A"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F4692A" w14:paraId="4044B91B" w14:textId="77777777">
        <w:tc>
          <w:tcPr>
            <w:tcW w:w="535" w:type="dxa"/>
          </w:tcPr>
          <w:p w14:paraId="1C7E33A9" w14:textId="77777777" w:rsidR="00F4692A" w:rsidRDefault="00000000">
            <w:pPr>
              <w:jc w:val="both"/>
              <w:rPr>
                <w:rFonts w:ascii="Arial" w:eastAsia="Arial" w:hAnsi="Arial" w:cs="Arial"/>
                <w:sz w:val="24"/>
                <w:szCs w:val="24"/>
              </w:rPr>
            </w:pPr>
            <w:r>
              <w:rPr>
                <w:rFonts w:ascii="Arial" w:eastAsia="Arial" w:hAnsi="Arial" w:cs="Arial"/>
                <w:sz w:val="24"/>
                <w:szCs w:val="24"/>
              </w:rPr>
              <w:t>e)</w:t>
            </w:r>
          </w:p>
        </w:tc>
        <w:tc>
          <w:tcPr>
            <w:tcW w:w="6338" w:type="dxa"/>
          </w:tcPr>
          <w:p w14:paraId="3090AB3E" w14:textId="77777777" w:rsidR="00F4692A" w:rsidRDefault="00000000">
            <w:pPr>
              <w:tabs>
                <w:tab w:val="left" w:pos="993"/>
              </w:tabs>
              <w:jc w:val="both"/>
              <w:rPr>
                <w:rFonts w:ascii="Arial" w:eastAsia="Arial" w:hAnsi="Arial" w:cs="Arial"/>
                <w:sz w:val="24"/>
                <w:szCs w:val="24"/>
              </w:rPr>
            </w:pPr>
            <w:r>
              <w:rPr>
                <w:rFonts w:ascii="Arial" w:eastAsia="Arial" w:hAnsi="Arial" w:cs="Arial"/>
                <w:sz w:val="24"/>
                <w:szCs w:val="24"/>
              </w:rPr>
              <w:t xml:space="preserve">Inventario detallado correspondiente al ejercicio finalizado al… de… de… </w:t>
            </w:r>
          </w:p>
        </w:tc>
        <w:tc>
          <w:tcPr>
            <w:tcW w:w="1622" w:type="dxa"/>
          </w:tcPr>
          <w:p w14:paraId="390642FD"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Transcripto en el Libro Inventarios y Balances </w:t>
            </w:r>
            <w:proofErr w:type="spellStart"/>
            <w:r>
              <w:rPr>
                <w:rFonts w:ascii="Arial" w:eastAsia="Arial" w:hAnsi="Arial" w:cs="Arial"/>
                <w:sz w:val="24"/>
                <w:szCs w:val="24"/>
              </w:rPr>
              <w:t>N</w:t>
            </w:r>
            <w:proofErr w:type="gramStart"/>
            <w:r>
              <w:rPr>
                <w:rFonts w:ascii="Arial" w:eastAsia="Arial" w:hAnsi="Arial" w:cs="Arial"/>
                <w:sz w:val="24"/>
                <w:szCs w:val="24"/>
              </w:rPr>
              <w:t>°</w:t>
            </w:r>
            <w:proofErr w:type="spellEnd"/>
            <w:r>
              <w:rPr>
                <w:rFonts w:ascii="Arial" w:eastAsia="Arial" w:hAnsi="Arial" w:cs="Arial"/>
                <w:sz w:val="24"/>
                <w:szCs w:val="24"/>
              </w:rPr>
              <w:t>….</w:t>
            </w:r>
            <w:proofErr w:type="gramEnd"/>
          </w:p>
        </w:tc>
      </w:tr>
      <w:tr w:rsidR="00F4692A" w14:paraId="3DD74F92" w14:textId="77777777">
        <w:tc>
          <w:tcPr>
            <w:tcW w:w="535" w:type="dxa"/>
          </w:tcPr>
          <w:p w14:paraId="277E0871" w14:textId="77777777" w:rsidR="00F4692A" w:rsidRDefault="00000000">
            <w:pPr>
              <w:jc w:val="both"/>
              <w:rPr>
                <w:rFonts w:ascii="Arial" w:eastAsia="Arial" w:hAnsi="Arial" w:cs="Arial"/>
                <w:sz w:val="24"/>
                <w:szCs w:val="24"/>
              </w:rPr>
            </w:pPr>
            <w:r>
              <w:rPr>
                <w:rFonts w:ascii="Arial" w:eastAsia="Arial" w:hAnsi="Arial" w:cs="Arial"/>
                <w:sz w:val="24"/>
                <w:szCs w:val="24"/>
              </w:rPr>
              <w:t>f)</w:t>
            </w:r>
          </w:p>
        </w:tc>
        <w:tc>
          <w:tcPr>
            <w:tcW w:w="6338" w:type="dxa"/>
          </w:tcPr>
          <w:p w14:paraId="2916A368"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Estados contables de la Sociedad al… de… de…, transcriptos en los folios…a… del Libro Inventarios y Balances mencionado precedentemente con informe de auditoría sin salvedades </w:t>
            </w:r>
            <w:r>
              <w:rPr>
                <w:rFonts w:ascii="Arial" w:eastAsia="Arial" w:hAnsi="Arial" w:cs="Arial"/>
                <w:i/>
                <w:sz w:val="24"/>
                <w:szCs w:val="24"/>
              </w:rPr>
              <w:t xml:space="preserve">{o “con las siguientes </w:t>
            </w:r>
            <w:proofErr w:type="gramStart"/>
            <w:r>
              <w:rPr>
                <w:rFonts w:ascii="Arial" w:eastAsia="Arial" w:hAnsi="Arial" w:cs="Arial"/>
                <w:i/>
                <w:sz w:val="24"/>
                <w:szCs w:val="24"/>
              </w:rPr>
              <w:t>salvedades:..</w:t>
            </w:r>
            <w:proofErr w:type="gramEnd"/>
            <w:r>
              <w:rPr>
                <w:rFonts w:ascii="Arial" w:eastAsia="Arial" w:hAnsi="Arial" w:cs="Arial"/>
                <w:i/>
                <w:sz w:val="24"/>
                <w:szCs w:val="24"/>
              </w:rPr>
              <w:t xml:space="preserve">”. </w:t>
            </w:r>
            <w:r>
              <w:rPr>
                <w:rFonts w:ascii="Arial" w:eastAsia="Arial" w:hAnsi="Arial" w:cs="Arial"/>
                <w:i/>
                <w:color w:val="000000"/>
                <w:sz w:val="24"/>
                <w:szCs w:val="24"/>
              </w:rPr>
              <w:t xml:space="preserve">En su caso, </w:t>
            </w:r>
            <w:proofErr w:type="gramStart"/>
            <w:r>
              <w:rPr>
                <w:rFonts w:ascii="Arial" w:eastAsia="Arial" w:hAnsi="Arial" w:cs="Arial"/>
                <w:i/>
                <w:color w:val="000000"/>
                <w:sz w:val="24"/>
                <w:szCs w:val="24"/>
              </w:rPr>
              <w:t>indicar</w:t>
            </w:r>
            <w:proofErr w:type="gramEnd"/>
            <w:r>
              <w:rPr>
                <w:rFonts w:ascii="Arial" w:eastAsia="Arial" w:hAnsi="Arial" w:cs="Arial"/>
                <w:i/>
                <w:color w:val="000000"/>
                <w:sz w:val="24"/>
                <w:szCs w:val="24"/>
              </w:rPr>
              <w:t xml:space="preserve"> que no incluyen salvedades por limitación en el alcance de la tarea en relación con el revalúo técnico</w:t>
            </w:r>
            <w:r>
              <w:rPr>
                <w:rFonts w:ascii="Arial" w:eastAsia="Arial" w:hAnsi="Arial" w:cs="Arial"/>
                <w:i/>
                <w:sz w:val="24"/>
                <w:szCs w:val="24"/>
              </w:rPr>
              <w:t>}</w:t>
            </w:r>
            <w:r>
              <w:rPr>
                <w:rFonts w:ascii="Arial" w:eastAsia="Arial" w:hAnsi="Arial" w:cs="Arial"/>
                <w:sz w:val="24"/>
                <w:szCs w:val="24"/>
              </w:rPr>
              <w:t xml:space="preserve">, e informe del órgano de fiscalización </w:t>
            </w:r>
            <w:r>
              <w:rPr>
                <w:rFonts w:ascii="Arial" w:eastAsia="Arial" w:hAnsi="Arial" w:cs="Arial"/>
                <w:sz w:val="24"/>
                <w:szCs w:val="24"/>
                <w:vertAlign w:val="superscript"/>
              </w:rPr>
              <w:t>(8)</w:t>
            </w:r>
            <w:r>
              <w:rPr>
                <w:rFonts w:ascii="Arial" w:eastAsia="Arial" w:hAnsi="Arial" w:cs="Arial"/>
                <w:sz w:val="24"/>
                <w:szCs w:val="24"/>
              </w:rPr>
              <w:t>.</w:t>
            </w:r>
          </w:p>
        </w:tc>
        <w:tc>
          <w:tcPr>
            <w:tcW w:w="1622" w:type="dxa"/>
          </w:tcPr>
          <w:p w14:paraId="648783C7" w14:textId="77777777" w:rsidR="00F4692A" w:rsidRDefault="00000000">
            <w:pPr>
              <w:jc w:val="both"/>
              <w:rPr>
                <w:rFonts w:ascii="Arial" w:eastAsia="Arial" w:hAnsi="Arial" w:cs="Arial"/>
                <w:sz w:val="24"/>
                <w:szCs w:val="24"/>
              </w:rPr>
            </w:pPr>
            <w:r>
              <w:rPr>
                <w:rFonts w:ascii="Arial" w:eastAsia="Arial" w:hAnsi="Arial" w:cs="Arial"/>
                <w:sz w:val="24"/>
                <w:szCs w:val="24"/>
              </w:rPr>
              <w:t>Presentados a la IGJ con fecha… de conformidad con el artículo 128 de la RG 15/24</w:t>
            </w:r>
          </w:p>
        </w:tc>
      </w:tr>
    </w:tbl>
    <w:p w14:paraId="08146B8F" w14:textId="77777777" w:rsidR="00F4692A" w:rsidRDefault="00F4692A">
      <w:pPr>
        <w:jc w:val="right"/>
        <w:rPr>
          <w:rFonts w:ascii="Arial" w:eastAsia="Arial" w:hAnsi="Arial" w:cs="Arial"/>
          <w:i/>
          <w:color w:val="0070C0"/>
          <w:sz w:val="24"/>
          <w:szCs w:val="24"/>
        </w:rPr>
      </w:pPr>
    </w:p>
    <w:p w14:paraId="126F066C" w14:textId="77777777" w:rsidR="00F4692A" w:rsidRDefault="00F4692A">
      <w:pPr>
        <w:rPr>
          <w:rFonts w:ascii="Arial" w:eastAsia="Arial" w:hAnsi="Arial" w:cs="Arial"/>
          <w:i/>
          <w:color w:val="0070C0"/>
          <w:sz w:val="24"/>
          <w:szCs w:val="24"/>
        </w:rPr>
      </w:pPr>
    </w:p>
    <w:p w14:paraId="48561CEC" w14:textId="77777777" w:rsidR="00F4692A" w:rsidRDefault="00F4692A">
      <w:pPr>
        <w:rPr>
          <w:rFonts w:ascii="Arial" w:eastAsia="Arial" w:hAnsi="Arial" w:cs="Arial"/>
          <w:i/>
          <w:color w:val="0070C0"/>
          <w:sz w:val="24"/>
          <w:szCs w:val="24"/>
        </w:rPr>
      </w:pPr>
    </w:p>
    <w:p w14:paraId="2AA072B6" w14:textId="77777777" w:rsidR="00F4692A" w:rsidRDefault="00000000">
      <w:pPr>
        <w:jc w:val="center"/>
        <w:rPr>
          <w:rFonts w:ascii="Arial" w:eastAsia="Arial" w:hAnsi="Arial" w:cs="Arial"/>
          <w:sz w:val="24"/>
          <w:szCs w:val="24"/>
        </w:rPr>
      </w:pPr>
      <w:r>
        <w:rPr>
          <w:rFonts w:ascii="Arial" w:eastAsia="Arial" w:hAnsi="Arial" w:cs="Arial"/>
          <w:sz w:val="24"/>
          <w:szCs w:val="24"/>
        </w:rPr>
        <w:t>XX</w:t>
      </w:r>
    </w:p>
    <w:p w14:paraId="685D75F3" w14:textId="77777777" w:rsidR="00F4692A" w:rsidRDefault="00000000">
      <w:pPr>
        <w:jc w:val="center"/>
        <w:rPr>
          <w:rFonts w:ascii="Arial" w:eastAsia="Arial" w:hAnsi="Arial" w:cs="Arial"/>
          <w:sz w:val="24"/>
          <w:szCs w:val="24"/>
        </w:rPr>
      </w:pPr>
      <w:r>
        <w:rPr>
          <w:rFonts w:ascii="Arial" w:eastAsia="Arial" w:hAnsi="Arial" w:cs="Arial"/>
          <w:sz w:val="24"/>
          <w:szCs w:val="24"/>
        </w:rPr>
        <w:t>Representante Legal de la Sociedad</w:t>
      </w:r>
      <w:r>
        <w:br w:type="page"/>
      </w:r>
    </w:p>
    <w:p w14:paraId="6482D034" w14:textId="77777777" w:rsidR="00F4692A"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097A4E6F" w14:textId="77777777" w:rsidR="00F4692A" w:rsidRDefault="00000000">
      <w:pPr>
        <w:rPr>
          <w:rFonts w:ascii="Arial" w:eastAsia="Arial" w:hAnsi="Arial" w:cs="Arial"/>
          <w:b/>
          <w:i/>
          <w:color w:val="0070C0"/>
          <w:sz w:val="24"/>
          <w:szCs w:val="24"/>
          <w:u w:val="single"/>
        </w:rPr>
      </w:pPr>
      <w:r>
        <w:rPr>
          <w:rFonts w:ascii="Arial" w:eastAsia="Arial" w:hAnsi="Arial" w:cs="Arial"/>
          <w:b/>
          <w:i/>
          <w:sz w:val="24"/>
          <w:szCs w:val="24"/>
          <w:u w:val="single"/>
        </w:rPr>
        <w:t>[Incorporar membrete de la Sociedad]</w:t>
      </w:r>
    </w:p>
    <w:p w14:paraId="341FAF3F" w14:textId="77777777" w:rsidR="00F4692A" w:rsidRDefault="00F4692A">
      <w:pPr>
        <w:spacing w:after="160" w:line="259" w:lineRule="auto"/>
        <w:rPr>
          <w:rFonts w:ascii="Arial" w:eastAsia="Arial" w:hAnsi="Arial" w:cs="Arial"/>
          <w:b/>
          <w:sz w:val="24"/>
          <w:szCs w:val="24"/>
        </w:rPr>
      </w:pPr>
    </w:p>
    <w:p w14:paraId="3E92E332" w14:textId="77777777" w:rsidR="00F4692A" w:rsidRDefault="00000000">
      <w:pPr>
        <w:spacing w:after="160" w:line="259" w:lineRule="auto"/>
        <w:jc w:val="center"/>
        <w:rPr>
          <w:rFonts w:ascii="Arial" w:eastAsia="Arial" w:hAnsi="Arial" w:cs="Arial"/>
          <w:b/>
          <w:sz w:val="24"/>
          <w:szCs w:val="24"/>
          <w:u w:val="single"/>
        </w:rPr>
      </w:pPr>
      <w:r>
        <w:rPr>
          <w:rFonts w:ascii="Arial" w:eastAsia="Arial" w:hAnsi="Arial" w:cs="Arial"/>
          <w:b/>
          <w:sz w:val="24"/>
          <w:szCs w:val="24"/>
          <w:u w:val="single"/>
        </w:rPr>
        <w:t>Inventario resumido de los bienes de uso revaluados al… de… de…</w:t>
      </w:r>
    </w:p>
    <w:p w14:paraId="2422D0CE" w14:textId="77777777" w:rsidR="00F4692A" w:rsidRDefault="00000000">
      <w:pPr>
        <w:spacing w:after="160" w:line="259" w:lineRule="auto"/>
        <w:jc w:val="center"/>
        <w:rPr>
          <w:rFonts w:ascii="Arial" w:eastAsia="Arial" w:hAnsi="Arial" w:cs="Arial"/>
          <w:b/>
          <w:sz w:val="24"/>
          <w:szCs w:val="24"/>
          <w:u w:val="single"/>
        </w:rPr>
      </w:pPr>
      <w:r>
        <w:rPr>
          <w:rFonts w:ascii="Arial" w:eastAsia="Arial" w:hAnsi="Arial" w:cs="Arial"/>
          <w:b/>
          <w:sz w:val="24"/>
          <w:szCs w:val="24"/>
          <w:u w:val="single"/>
        </w:rPr>
        <w:t>(Cifras expresadas en pesos)</w:t>
      </w:r>
    </w:p>
    <w:p w14:paraId="66B127EE" w14:textId="77777777" w:rsidR="00F4692A" w:rsidRDefault="00F4692A">
      <w:pPr>
        <w:rPr>
          <w:rFonts w:ascii="Arial" w:eastAsia="Arial" w:hAnsi="Arial" w:cs="Arial"/>
          <w:sz w:val="24"/>
          <w:szCs w:val="24"/>
        </w:rPr>
      </w:pPr>
    </w:p>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418"/>
        <w:gridCol w:w="1417"/>
        <w:gridCol w:w="1418"/>
        <w:gridCol w:w="1417"/>
        <w:gridCol w:w="1418"/>
      </w:tblGrid>
      <w:tr w:rsidR="00F4692A" w14:paraId="7536451A" w14:textId="77777777">
        <w:trPr>
          <w:trHeight w:val="1035"/>
        </w:trPr>
        <w:tc>
          <w:tcPr>
            <w:tcW w:w="1417" w:type="dxa"/>
            <w:vMerge w:val="restart"/>
            <w:shd w:val="clear" w:color="auto" w:fill="auto"/>
            <w:vAlign w:val="center"/>
          </w:tcPr>
          <w:p w14:paraId="3555BF09" w14:textId="77777777" w:rsidR="00F4692A" w:rsidRDefault="00000000">
            <w:pPr>
              <w:jc w:val="center"/>
              <w:rPr>
                <w:rFonts w:ascii="Arial" w:eastAsia="Arial" w:hAnsi="Arial" w:cs="Arial"/>
                <w:b/>
              </w:rPr>
            </w:pPr>
            <w:r>
              <w:rPr>
                <w:rFonts w:ascii="Arial" w:eastAsia="Arial" w:hAnsi="Arial" w:cs="Arial"/>
                <w:b/>
              </w:rPr>
              <w:t>Rubro contable</w:t>
            </w:r>
          </w:p>
        </w:tc>
        <w:tc>
          <w:tcPr>
            <w:tcW w:w="1418" w:type="dxa"/>
            <w:vMerge w:val="restart"/>
            <w:shd w:val="clear" w:color="auto" w:fill="auto"/>
            <w:vAlign w:val="center"/>
          </w:tcPr>
          <w:p w14:paraId="358E937D" w14:textId="77777777" w:rsidR="00F4692A" w:rsidRDefault="00000000">
            <w:pPr>
              <w:jc w:val="center"/>
              <w:rPr>
                <w:rFonts w:ascii="Arial" w:eastAsia="Arial" w:hAnsi="Arial" w:cs="Arial"/>
                <w:b/>
              </w:rPr>
            </w:pPr>
            <w:r>
              <w:rPr>
                <w:rFonts w:ascii="Arial" w:eastAsia="Arial" w:hAnsi="Arial" w:cs="Arial"/>
                <w:b/>
              </w:rPr>
              <w:t>I</w:t>
            </w:r>
          </w:p>
          <w:p w14:paraId="39BCE65F" w14:textId="77777777" w:rsidR="00F4692A" w:rsidRDefault="00000000">
            <w:pPr>
              <w:jc w:val="center"/>
              <w:rPr>
                <w:rFonts w:ascii="Arial" w:eastAsia="Arial" w:hAnsi="Arial" w:cs="Arial"/>
                <w:b/>
              </w:rPr>
            </w:pPr>
            <w:r>
              <w:rPr>
                <w:rFonts w:ascii="Arial" w:eastAsia="Arial" w:hAnsi="Arial" w:cs="Arial"/>
                <w:b/>
              </w:rPr>
              <w:t>Valor de Origen</w:t>
            </w:r>
          </w:p>
        </w:tc>
        <w:tc>
          <w:tcPr>
            <w:tcW w:w="1417" w:type="dxa"/>
            <w:vMerge w:val="restart"/>
            <w:shd w:val="clear" w:color="auto" w:fill="auto"/>
            <w:vAlign w:val="center"/>
          </w:tcPr>
          <w:p w14:paraId="1EDE9AB0" w14:textId="77777777" w:rsidR="00F4692A" w:rsidRDefault="00000000">
            <w:pPr>
              <w:jc w:val="center"/>
              <w:rPr>
                <w:rFonts w:ascii="Arial" w:eastAsia="Arial" w:hAnsi="Arial" w:cs="Arial"/>
                <w:b/>
              </w:rPr>
            </w:pPr>
            <w:r>
              <w:rPr>
                <w:rFonts w:ascii="Arial" w:eastAsia="Arial" w:hAnsi="Arial" w:cs="Arial"/>
                <w:b/>
              </w:rPr>
              <w:t>II</w:t>
            </w:r>
          </w:p>
          <w:p w14:paraId="5CE1130C" w14:textId="77777777" w:rsidR="00F4692A" w:rsidRDefault="00000000">
            <w:pPr>
              <w:jc w:val="center"/>
              <w:rPr>
                <w:rFonts w:ascii="Arial" w:eastAsia="Arial" w:hAnsi="Arial" w:cs="Arial"/>
                <w:b/>
              </w:rPr>
            </w:pPr>
            <w:r>
              <w:rPr>
                <w:rFonts w:ascii="Arial" w:eastAsia="Arial" w:hAnsi="Arial" w:cs="Arial"/>
                <w:b/>
              </w:rPr>
              <w:t>Depreciación acumulada</w:t>
            </w:r>
          </w:p>
        </w:tc>
        <w:tc>
          <w:tcPr>
            <w:tcW w:w="1418" w:type="dxa"/>
            <w:vMerge w:val="restart"/>
            <w:shd w:val="clear" w:color="auto" w:fill="auto"/>
            <w:vAlign w:val="center"/>
          </w:tcPr>
          <w:p w14:paraId="41A4ADA4" w14:textId="77777777" w:rsidR="00F4692A" w:rsidRDefault="00000000">
            <w:pPr>
              <w:jc w:val="center"/>
              <w:rPr>
                <w:rFonts w:ascii="Arial" w:eastAsia="Arial" w:hAnsi="Arial" w:cs="Arial"/>
                <w:b/>
              </w:rPr>
            </w:pPr>
            <w:r>
              <w:rPr>
                <w:rFonts w:ascii="Arial" w:eastAsia="Arial" w:hAnsi="Arial" w:cs="Arial"/>
                <w:b/>
              </w:rPr>
              <w:t>III</w:t>
            </w:r>
          </w:p>
          <w:p w14:paraId="65A65733" w14:textId="77777777" w:rsidR="00F4692A" w:rsidRDefault="00000000">
            <w:pPr>
              <w:jc w:val="center"/>
              <w:rPr>
                <w:rFonts w:ascii="Arial" w:eastAsia="Arial" w:hAnsi="Arial" w:cs="Arial"/>
                <w:b/>
              </w:rPr>
            </w:pPr>
            <w:r>
              <w:rPr>
                <w:rFonts w:ascii="Arial" w:eastAsia="Arial" w:hAnsi="Arial" w:cs="Arial"/>
                <w:b/>
              </w:rPr>
              <w:t>Valor Residual anterior al Revalúo Técnico</w:t>
            </w:r>
          </w:p>
        </w:tc>
        <w:tc>
          <w:tcPr>
            <w:tcW w:w="1417" w:type="dxa"/>
            <w:vMerge w:val="restart"/>
            <w:shd w:val="clear" w:color="auto" w:fill="auto"/>
            <w:vAlign w:val="center"/>
          </w:tcPr>
          <w:p w14:paraId="396C2B93" w14:textId="77777777" w:rsidR="00F4692A" w:rsidRDefault="00000000">
            <w:pPr>
              <w:jc w:val="center"/>
              <w:rPr>
                <w:rFonts w:ascii="Arial" w:eastAsia="Arial" w:hAnsi="Arial" w:cs="Arial"/>
                <w:b/>
              </w:rPr>
            </w:pPr>
            <w:r>
              <w:rPr>
                <w:rFonts w:ascii="Arial" w:eastAsia="Arial" w:hAnsi="Arial" w:cs="Arial"/>
                <w:b/>
              </w:rPr>
              <w:t>IV</w:t>
            </w:r>
          </w:p>
          <w:p w14:paraId="05D07D66" w14:textId="77777777" w:rsidR="00F4692A" w:rsidRDefault="00000000">
            <w:pPr>
              <w:jc w:val="center"/>
              <w:rPr>
                <w:rFonts w:ascii="Arial" w:eastAsia="Arial" w:hAnsi="Arial" w:cs="Arial"/>
                <w:b/>
              </w:rPr>
            </w:pPr>
            <w:r>
              <w:rPr>
                <w:rFonts w:ascii="Arial" w:eastAsia="Arial" w:hAnsi="Arial" w:cs="Arial"/>
                <w:b/>
              </w:rPr>
              <w:t xml:space="preserve">Valor Resultante del Revalúo Técnico </w:t>
            </w:r>
          </w:p>
        </w:tc>
        <w:tc>
          <w:tcPr>
            <w:tcW w:w="1418" w:type="dxa"/>
            <w:vMerge w:val="restart"/>
            <w:shd w:val="clear" w:color="auto" w:fill="auto"/>
            <w:vAlign w:val="center"/>
          </w:tcPr>
          <w:p w14:paraId="2A67611C" w14:textId="77777777" w:rsidR="00F4692A" w:rsidRDefault="00000000">
            <w:pPr>
              <w:jc w:val="center"/>
              <w:rPr>
                <w:rFonts w:ascii="Arial" w:eastAsia="Arial" w:hAnsi="Arial" w:cs="Arial"/>
                <w:b/>
              </w:rPr>
            </w:pPr>
            <w:r>
              <w:rPr>
                <w:rFonts w:ascii="Arial" w:eastAsia="Arial" w:hAnsi="Arial" w:cs="Arial"/>
                <w:b/>
              </w:rPr>
              <w:t>V</w:t>
            </w:r>
          </w:p>
          <w:p w14:paraId="5B054BB5" w14:textId="77777777" w:rsidR="00F4692A" w:rsidRDefault="00000000">
            <w:pPr>
              <w:jc w:val="center"/>
              <w:rPr>
                <w:rFonts w:ascii="Arial" w:eastAsia="Arial" w:hAnsi="Arial" w:cs="Arial"/>
                <w:b/>
              </w:rPr>
            </w:pPr>
            <w:r>
              <w:rPr>
                <w:rFonts w:ascii="Arial" w:eastAsia="Arial" w:hAnsi="Arial" w:cs="Arial"/>
                <w:b/>
              </w:rPr>
              <w:t>Mayor valor contabilizado por Revalúo Técnico al… de… de… (*)</w:t>
            </w:r>
          </w:p>
        </w:tc>
      </w:tr>
      <w:tr w:rsidR="00F4692A" w14:paraId="1679E1F2" w14:textId="77777777">
        <w:trPr>
          <w:trHeight w:val="408"/>
        </w:trPr>
        <w:tc>
          <w:tcPr>
            <w:tcW w:w="1417" w:type="dxa"/>
            <w:vMerge/>
            <w:shd w:val="clear" w:color="auto" w:fill="auto"/>
            <w:vAlign w:val="center"/>
          </w:tcPr>
          <w:p w14:paraId="3E05FB4B"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06864809"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6886484D"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0290934F"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7F6FEF4C"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043C4042"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r>
      <w:tr w:rsidR="00F4692A" w14:paraId="25FE3728" w14:textId="77777777">
        <w:trPr>
          <w:trHeight w:val="276"/>
        </w:trPr>
        <w:tc>
          <w:tcPr>
            <w:tcW w:w="1417" w:type="dxa"/>
            <w:vMerge/>
            <w:shd w:val="clear" w:color="auto" w:fill="auto"/>
            <w:vAlign w:val="center"/>
          </w:tcPr>
          <w:p w14:paraId="5CDDBCB5"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419D43A5"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4938ED41"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27F2A810"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2326324D"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0B646834"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r>
      <w:tr w:rsidR="00F4692A" w14:paraId="2717B599" w14:textId="77777777">
        <w:trPr>
          <w:trHeight w:val="276"/>
        </w:trPr>
        <w:tc>
          <w:tcPr>
            <w:tcW w:w="1417" w:type="dxa"/>
            <w:vMerge/>
            <w:shd w:val="clear" w:color="auto" w:fill="auto"/>
            <w:vAlign w:val="center"/>
          </w:tcPr>
          <w:p w14:paraId="2496D013"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48B93AE0"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05147247"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7C70CB88"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0E3D1406"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5835E825" w14:textId="77777777" w:rsidR="00F4692A" w:rsidRDefault="00F4692A">
            <w:pPr>
              <w:widowControl w:val="0"/>
              <w:pBdr>
                <w:top w:val="nil"/>
                <w:left w:val="nil"/>
                <w:bottom w:val="nil"/>
                <w:right w:val="nil"/>
                <w:between w:val="nil"/>
              </w:pBdr>
              <w:spacing w:line="276" w:lineRule="auto"/>
              <w:rPr>
                <w:rFonts w:ascii="Arial" w:eastAsia="Arial" w:hAnsi="Arial" w:cs="Arial"/>
                <w:b/>
              </w:rPr>
            </w:pPr>
          </w:p>
        </w:tc>
      </w:tr>
      <w:tr w:rsidR="00F4692A" w14:paraId="152976A6" w14:textId="77777777">
        <w:trPr>
          <w:trHeight w:val="20"/>
        </w:trPr>
        <w:tc>
          <w:tcPr>
            <w:tcW w:w="1417" w:type="dxa"/>
            <w:shd w:val="clear" w:color="auto" w:fill="auto"/>
            <w:vAlign w:val="center"/>
          </w:tcPr>
          <w:p w14:paraId="539E8679" w14:textId="77777777" w:rsidR="00F4692A" w:rsidRDefault="00F4692A">
            <w:pPr>
              <w:rPr>
                <w:rFonts w:ascii="Arial" w:eastAsia="Arial" w:hAnsi="Arial" w:cs="Arial"/>
                <w:sz w:val="24"/>
                <w:szCs w:val="24"/>
              </w:rPr>
            </w:pPr>
          </w:p>
        </w:tc>
        <w:tc>
          <w:tcPr>
            <w:tcW w:w="1418" w:type="dxa"/>
            <w:shd w:val="clear" w:color="auto" w:fill="auto"/>
            <w:vAlign w:val="center"/>
          </w:tcPr>
          <w:p w14:paraId="0399AC46"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3972A484"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7E1E206F"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64CF4346"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7E54C57E" w14:textId="77777777" w:rsidR="00F4692A" w:rsidRDefault="00F4692A">
            <w:pPr>
              <w:jc w:val="right"/>
              <w:rPr>
                <w:rFonts w:ascii="Arial" w:eastAsia="Arial" w:hAnsi="Arial" w:cs="Arial"/>
                <w:sz w:val="24"/>
                <w:szCs w:val="24"/>
              </w:rPr>
            </w:pPr>
          </w:p>
        </w:tc>
      </w:tr>
      <w:tr w:rsidR="00F4692A" w14:paraId="531389E2" w14:textId="77777777">
        <w:trPr>
          <w:trHeight w:val="20"/>
        </w:trPr>
        <w:tc>
          <w:tcPr>
            <w:tcW w:w="1417" w:type="dxa"/>
            <w:shd w:val="clear" w:color="auto" w:fill="auto"/>
            <w:vAlign w:val="center"/>
          </w:tcPr>
          <w:p w14:paraId="72B98C27" w14:textId="77777777" w:rsidR="00F4692A" w:rsidRDefault="00F4692A">
            <w:pPr>
              <w:rPr>
                <w:rFonts w:ascii="Arial" w:eastAsia="Arial" w:hAnsi="Arial" w:cs="Arial"/>
                <w:sz w:val="24"/>
                <w:szCs w:val="24"/>
              </w:rPr>
            </w:pPr>
          </w:p>
        </w:tc>
        <w:tc>
          <w:tcPr>
            <w:tcW w:w="1418" w:type="dxa"/>
            <w:shd w:val="clear" w:color="auto" w:fill="auto"/>
            <w:vAlign w:val="center"/>
          </w:tcPr>
          <w:p w14:paraId="5342A9CE"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3F792492"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257CBBA0"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3D36A0A6"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73BDCAA1" w14:textId="77777777" w:rsidR="00F4692A" w:rsidRDefault="00F4692A">
            <w:pPr>
              <w:jc w:val="right"/>
              <w:rPr>
                <w:rFonts w:ascii="Arial" w:eastAsia="Arial" w:hAnsi="Arial" w:cs="Arial"/>
                <w:sz w:val="24"/>
                <w:szCs w:val="24"/>
              </w:rPr>
            </w:pPr>
          </w:p>
        </w:tc>
      </w:tr>
      <w:tr w:rsidR="00F4692A" w14:paraId="02541DB4" w14:textId="77777777">
        <w:trPr>
          <w:trHeight w:val="20"/>
        </w:trPr>
        <w:tc>
          <w:tcPr>
            <w:tcW w:w="1417" w:type="dxa"/>
            <w:shd w:val="clear" w:color="auto" w:fill="auto"/>
            <w:vAlign w:val="center"/>
          </w:tcPr>
          <w:p w14:paraId="2F9D85A2" w14:textId="77777777" w:rsidR="00F4692A" w:rsidRDefault="00F4692A">
            <w:pPr>
              <w:rPr>
                <w:rFonts w:ascii="Arial" w:eastAsia="Arial" w:hAnsi="Arial" w:cs="Arial"/>
                <w:sz w:val="24"/>
                <w:szCs w:val="24"/>
              </w:rPr>
            </w:pPr>
          </w:p>
        </w:tc>
        <w:tc>
          <w:tcPr>
            <w:tcW w:w="1418" w:type="dxa"/>
            <w:shd w:val="clear" w:color="auto" w:fill="auto"/>
            <w:vAlign w:val="center"/>
          </w:tcPr>
          <w:p w14:paraId="491C6C38"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62708E69"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13144BD5"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0CADDD42"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050DED45" w14:textId="77777777" w:rsidR="00F4692A" w:rsidRDefault="00F4692A">
            <w:pPr>
              <w:jc w:val="right"/>
              <w:rPr>
                <w:rFonts w:ascii="Arial" w:eastAsia="Arial" w:hAnsi="Arial" w:cs="Arial"/>
                <w:sz w:val="24"/>
                <w:szCs w:val="24"/>
              </w:rPr>
            </w:pPr>
          </w:p>
        </w:tc>
      </w:tr>
      <w:tr w:rsidR="00F4692A" w14:paraId="1E6A933D" w14:textId="77777777">
        <w:trPr>
          <w:trHeight w:val="20"/>
        </w:trPr>
        <w:tc>
          <w:tcPr>
            <w:tcW w:w="1417" w:type="dxa"/>
            <w:shd w:val="clear" w:color="auto" w:fill="auto"/>
            <w:vAlign w:val="center"/>
          </w:tcPr>
          <w:p w14:paraId="70042741" w14:textId="77777777" w:rsidR="00F4692A" w:rsidRDefault="00F4692A">
            <w:pPr>
              <w:rPr>
                <w:rFonts w:ascii="Arial" w:eastAsia="Arial" w:hAnsi="Arial" w:cs="Arial"/>
                <w:sz w:val="24"/>
                <w:szCs w:val="24"/>
              </w:rPr>
            </w:pPr>
          </w:p>
        </w:tc>
        <w:tc>
          <w:tcPr>
            <w:tcW w:w="1418" w:type="dxa"/>
            <w:shd w:val="clear" w:color="auto" w:fill="auto"/>
            <w:vAlign w:val="center"/>
          </w:tcPr>
          <w:p w14:paraId="6A62D08A"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6BE72C80"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1EA319B2"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721D8A6B"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72541305" w14:textId="77777777" w:rsidR="00F4692A" w:rsidRDefault="00F4692A">
            <w:pPr>
              <w:jc w:val="right"/>
              <w:rPr>
                <w:rFonts w:ascii="Arial" w:eastAsia="Arial" w:hAnsi="Arial" w:cs="Arial"/>
                <w:sz w:val="24"/>
                <w:szCs w:val="24"/>
              </w:rPr>
            </w:pPr>
          </w:p>
        </w:tc>
      </w:tr>
      <w:tr w:rsidR="00F4692A" w14:paraId="3532D737" w14:textId="77777777">
        <w:trPr>
          <w:trHeight w:val="20"/>
        </w:trPr>
        <w:tc>
          <w:tcPr>
            <w:tcW w:w="1417" w:type="dxa"/>
            <w:shd w:val="clear" w:color="auto" w:fill="auto"/>
            <w:vAlign w:val="center"/>
          </w:tcPr>
          <w:p w14:paraId="799F5EB4" w14:textId="77777777" w:rsidR="00F4692A" w:rsidRDefault="00F4692A">
            <w:pPr>
              <w:rPr>
                <w:rFonts w:ascii="Arial" w:eastAsia="Arial" w:hAnsi="Arial" w:cs="Arial"/>
                <w:sz w:val="24"/>
                <w:szCs w:val="24"/>
              </w:rPr>
            </w:pPr>
          </w:p>
        </w:tc>
        <w:tc>
          <w:tcPr>
            <w:tcW w:w="1418" w:type="dxa"/>
            <w:shd w:val="clear" w:color="auto" w:fill="auto"/>
            <w:vAlign w:val="center"/>
          </w:tcPr>
          <w:p w14:paraId="72010D88"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2D711B36"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672DA362"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5CE1CC5A"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5D698C29" w14:textId="77777777" w:rsidR="00F4692A" w:rsidRDefault="00F4692A">
            <w:pPr>
              <w:jc w:val="right"/>
              <w:rPr>
                <w:rFonts w:ascii="Arial" w:eastAsia="Arial" w:hAnsi="Arial" w:cs="Arial"/>
                <w:sz w:val="24"/>
                <w:szCs w:val="24"/>
              </w:rPr>
            </w:pPr>
          </w:p>
        </w:tc>
      </w:tr>
      <w:tr w:rsidR="00F4692A" w14:paraId="27FD122E" w14:textId="77777777">
        <w:trPr>
          <w:trHeight w:val="20"/>
        </w:trPr>
        <w:tc>
          <w:tcPr>
            <w:tcW w:w="1417" w:type="dxa"/>
            <w:shd w:val="clear" w:color="auto" w:fill="auto"/>
            <w:vAlign w:val="center"/>
          </w:tcPr>
          <w:p w14:paraId="7A77160B" w14:textId="77777777" w:rsidR="00F4692A" w:rsidRDefault="00F4692A">
            <w:pPr>
              <w:rPr>
                <w:rFonts w:ascii="Arial" w:eastAsia="Arial" w:hAnsi="Arial" w:cs="Arial"/>
                <w:sz w:val="24"/>
                <w:szCs w:val="24"/>
              </w:rPr>
            </w:pPr>
          </w:p>
        </w:tc>
        <w:tc>
          <w:tcPr>
            <w:tcW w:w="1418" w:type="dxa"/>
            <w:shd w:val="clear" w:color="auto" w:fill="auto"/>
            <w:vAlign w:val="center"/>
          </w:tcPr>
          <w:p w14:paraId="4595A59F"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18FFA7E5"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22D8BB95"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6FA1103A"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10F87DC1" w14:textId="77777777" w:rsidR="00F4692A" w:rsidRDefault="00F4692A">
            <w:pPr>
              <w:jc w:val="right"/>
              <w:rPr>
                <w:rFonts w:ascii="Arial" w:eastAsia="Arial" w:hAnsi="Arial" w:cs="Arial"/>
                <w:sz w:val="24"/>
                <w:szCs w:val="24"/>
              </w:rPr>
            </w:pPr>
          </w:p>
        </w:tc>
      </w:tr>
      <w:tr w:rsidR="00F4692A" w14:paraId="39B4B0B1" w14:textId="77777777">
        <w:trPr>
          <w:trHeight w:val="20"/>
        </w:trPr>
        <w:tc>
          <w:tcPr>
            <w:tcW w:w="1417" w:type="dxa"/>
            <w:shd w:val="clear" w:color="auto" w:fill="auto"/>
            <w:vAlign w:val="center"/>
          </w:tcPr>
          <w:p w14:paraId="32AF49FA" w14:textId="77777777" w:rsidR="00F4692A" w:rsidRDefault="00F4692A">
            <w:pPr>
              <w:rPr>
                <w:rFonts w:ascii="Arial" w:eastAsia="Arial" w:hAnsi="Arial" w:cs="Arial"/>
                <w:sz w:val="24"/>
                <w:szCs w:val="24"/>
              </w:rPr>
            </w:pPr>
          </w:p>
        </w:tc>
        <w:tc>
          <w:tcPr>
            <w:tcW w:w="1418" w:type="dxa"/>
            <w:shd w:val="clear" w:color="auto" w:fill="auto"/>
            <w:vAlign w:val="center"/>
          </w:tcPr>
          <w:p w14:paraId="09B5B871"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1B717882"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6B28C234" w14:textId="77777777" w:rsidR="00F4692A" w:rsidRDefault="00F4692A">
            <w:pPr>
              <w:jc w:val="right"/>
              <w:rPr>
                <w:rFonts w:ascii="Arial" w:eastAsia="Arial" w:hAnsi="Arial" w:cs="Arial"/>
                <w:sz w:val="24"/>
                <w:szCs w:val="24"/>
              </w:rPr>
            </w:pPr>
          </w:p>
        </w:tc>
        <w:tc>
          <w:tcPr>
            <w:tcW w:w="1417" w:type="dxa"/>
            <w:shd w:val="clear" w:color="auto" w:fill="auto"/>
            <w:vAlign w:val="center"/>
          </w:tcPr>
          <w:p w14:paraId="15AF40D3" w14:textId="77777777" w:rsidR="00F4692A" w:rsidRDefault="00F4692A">
            <w:pPr>
              <w:jc w:val="right"/>
              <w:rPr>
                <w:rFonts w:ascii="Arial" w:eastAsia="Arial" w:hAnsi="Arial" w:cs="Arial"/>
                <w:sz w:val="24"/>
                <w:szCs w:val="24"/>
              </w:rPr>
            </w:pPr>
          </w:p>
        </w:tc>
        <w:tc>
          <w:tcPr>
            <w:tcW w:w="1418" w:type="dxa"/>
            <w:shd w:val="clear" w:color="auto" w:fill="auto"/>
            <w:vAlign w:val="center"/>
          </w:tcPr>
          <w:p w14:paraId="7F56A2E9" w14:textId="77777777" w:rsidR="00F4692A" w:rsidRDefault="00F4692A">
            <w:pPr>
              <w:jc w:val="right"/>
              <w:rPr>
                <w:rFonts w:ascii="Arial" w:eastAsia="Arial" w:hAnsi="Arial" w:cs="Arial"/>
                <w:sz w:val="24"/>
                <w:szCs w:val="24"/>
              </w:rPr>
            </w:pPr>
          </w:p>
        </w:tc>
      </w:tr>
      <w:tr w:rsidR="00F4692A" w14:paraId="246BE26A" w14:textId="77777777">
        <w:trPr>
          <w:trHeight w:val="315"/>
        </w:trPr>
        <w:tc>
          <w:tcPr>
            <w:tcW w:w="1417" w:type="dxa"/>
            <w:shd w:val="clear" w:color="auto" w:fill="auto"/>
            <w:vAlign w:val="bottom"/>
          </w:tcPr>
          <w:p w14:paraId="63EB4D71" w14:textId="77777777" w:rsidR="00F4692A" w:rsidRDefault="00000000">
            <w:pPr>
              <w:rPr>
                <w:rFonts w:ascii="Arial" w:eastAsia="Arial" w:hAnsi="Arial" w:cs="Arial"/>
                <w:b/>
                <w:sz w:val="24"/>
                <w:szCs w:val="24"/>
              </w:rPr>
            </w:pPr>
            <w:r>
              <w:rPr>
                <w:rFonts w:ascii="Arial" w:eastAsia="Arial" w:hAnsi="Arial" w:cs="Arial"/>
                <w:b/>
                <w:sz w:val="24"/>
                <w:szCs w:val="24"/>
              </w:rPr>
              <w:t>Total</w:t>
            </w:r>
          </w:p>
        </w:tc>
        <w:tc>
          <w:tcPr>
            <w:tcW w:w="1418" w:type="dxa"/>
            <w:shd w:val="clear" w:color="auto" w:fill="auto"/>
            <w:vAlign w:val="center"/>
          </w:tcPr>
          <w:p w14:paraId="5506CB68" w14:textId="77777777" w:rsidR="00F4692A" w:rsidRDefault="00F4692A">
            <w:pPr>
              <w:jc w:val="right"/>
              <w:rPr>
                <w:rFonts w:ascii="Arial" w:eastAsia="Arial" w:hAnsi="Arial" w:cs="Arial"/>
                <w:b/>
                <w:sz w:val="24"/>
                <w:szCs w:val="24"/>
              </w:rPr>
            </w:pPr>
          </w:p>
        </w:tc>
        <w:tc>
          <w:tcPr>
            <w:tcW w:w="1417" w:type="dxa"/>
            <w:shd w:val="clear" w:color="auto" w:fill="auto"/>
            <w:vAlign w:val="center"/>
          </w:tcPr>
          <w:p w14:paraId="00B62914" w14:textId="77777777" w:rsidR="00F4692A" w:rsidRDefault="00F4692A">
            <w:pPr>
              <w:jc w:val="right"/>
              <w:rPr>
                <w:rFonts w:ascii="Arial" w:eastAsia="Arial" w:hAnsi="Arial" w:cs="Arial"/>
                <w:b/>
                <w:sz w:val="24"/>
                <w:szCs w:val="24"/>
              </w:rPr>
            </w:pPr>
          </w:p>
        </w:tc>
        <w:tc>
          <w:tcPr>
            <w:tcW w:w="1418" w:type="dxa"/>
            <w:shd w:val="clear" w:color="auto" w:fill="auto"/>
            <w:vAlign w:val="center"/>
          </w:tcPr>
          <w:p w14:paraId="6752A500" w14:textId="77777777" w:rsidR="00F4692A" w:rsidRDefault="00F4692A">
            <w:pPr>
              <w:jc w:val="right"/>
              <w:rPr>
                <w:rFonts w:ascii="Arial" w:eastAsia="Arial" w:hAnsi="Arial" w:cs="Arial"/>
                <w:b/>
                <w:sz w:val="24"/>
                <w:szCs w:val="24"/>
              </w:rPr>
            </w:pPr>
          </w:p>
        </w:tc>
        <w:tc>
          <w:tcPr>
            <w:tcW w:w="1417" w:type="dxa"/>
            <w:shd w:val="clear" w:color="auto" w:fill="auto"/>
            <w:vAlign w:val="center"/>
          </w:tcPr>
          <w:p w14:paraId="6890EECE" w14:textId="77777777" w:rsidR="00F4692A" w:rsidRDefault="00F4692A">
            <w:pPr>
              <w:jc w:val="right"/>
              <w:rPr>
                <w:rFonts w:ascii="Arial" w:eastAsia="Arial" w:hAnsi="Arial" w:cs="Arial"/>
                <w:b/>
                <w:sz w:val="24"/>
                <w:szCs w:val="24"/>
              </w:rPr>
            </w:pPr>
          </w:p>
        </w:tc>
        <w:tc>
          <w:tcPr>
            <w:tcW w:w="1418" w:type="dxa"/>
            <w:shd w:val="clear" w:color="auto" w:fill="auto"/>
            <w:vAlign w:val="center"/>
          </w:tcPr>
          <w:p w14:paraId="1B26392B" w14:textId="77777777" w:rsidR="00F4692A" w:rsidRDefault="00F4692A">
            <w:pPr>
              <w:jc w:val="right"/>
              <w:rPr>
                <w:rFonts w:ascii="Arial" w:eastAsia="Arial" w:hAnsi="Arial" w:cs="Arial"/>
                <w:b/>
                <w:sz w:val="24"/>
                <w:szCs w:val="24"/>
              </w:rPr>
            </w:pPr>
          </w:p>
        </w:tc>
      </w:tr>
    </w:tbl>
    <w:p w14:paraId="59D9D466" w14:textId="77777777" w:rsidR="00F4692A" w:rsidRDefault="00F4692A">
      <w:pPr>
        <w:rPr>
          <w:rFonts w:ascii="Arial" w:eastAsia="Arial" w:hAnsi="Arial" w:cs="Arial"/>
          <w:sz w:val="24"/>
          <w:szCs w:val="24"/>
        </w:rPr>
      </w:pPr>
    </w:p>
    <w:p w14:paraId="14B6295F" w14:textId="77777777" w:rsidR="00F4692A" w:rsidRDefault="00000000">
      <w:pPr>
        <w:jc w:val="both"/>
        <w:rPr>
          <w:rFonts w:ascii="Arial" w:eastAsia="Arial" w:hAnsi="Arial" w:cs="Arial"/>
          <w:sz w:val="24"/>
          <w:szCs w:val="24"/>
        </w:rPr>
      </w:pPr>
      <w:r>
        <w:rPr>
          <w:rFonts w:ascii="Arial" w:eastAsia="Arial" w:hAnsi="Arial" w:cs="Arial"/>
          <w:sz w:val="24"/>
          <w:szCs w:val="24"/>
        </w:rPr>
        <w:t xml:space="preserve">(*) El mayor valor resultante del revalúo técnico al… de… de… por un total </w:t>
      </w:r>
      <w:proofErr w:type="gramStart"/>
      <w:r>
        <w:rPr>
          <w:rFonts w:ascii="Arial" w:eastAsia="Arial" w:hAnsi="Arial" w:cs="Arial"/>
          <w:sz w:val="24"/>
          <w:szCs w:val="24"/>
        </w:rPr>
        <w:t>de  $</w:t>
      </w:r>
      <w:proofErr w:type="gramEnd"/>
      <w:r>
        <w:rPr>
          <w:rFonts w:ascii="Arial" w:eastAsia="Arial" w:hAnsi="Arial" w:cs="Arial"/>
          <w:sz w:val="24"/>
          <w:szCs w:val="24"/>
        </w:rPr>
        <w:t xml:space="preserve">..., neto del saldo por impuesto diferido de $... generado por dicho revalúo técnico en virtud de lo establecido en la sección 5.11.1.1.2.8 de la Resolución Técnica </w:t>
      </w:r>
      <w:proofErr w:type="spellStart"/>
      <w:r>
        <w:rPr>
          <w:rFonts w:ascii="Arial" w:eastAsia="Arial" w:hAnsi="Arial" w:cs="Arial"/>
          <w:sz w:val="24"/>
          <w:szCs w:val="24"/>
        </w:rPr>
        <w:t>N°</w:t>
      </w:r>
      <w:proofErr w:type="spellEnd"/>
      <w:r>
        <w:rPr>
          <w:rFonts w:ascii="Arial" w:eastAsia="Arial" w:hAnsi="Arial" w:cs="Arial"/>
          <w:sz w:val="24"/>
          <w:szCs w:val="24"/>
        </w:rPr>
        <w:t xml:space="preserve"> 17 de la FACPCE, fue imputado a una reserva técnico contable denominada “Saldo por Revaluación” dentro del Patrimonio Neto, de conformidad con las normas contables profesionales y las normas de la IGJ.</w:t>
      </w:r>
    </w:p>
    <w:p w14:paraId="2B5DCC99" w14:textId="77777777" w:rsidR="00F4692A" w:rsidRDefault="00F4692A">
      <w:pPr>
        <w:rPr>
          <w:rFonts w:ascii="Arial" w:eastAsia="Arial" w:hAnsi="Arial" w:cs="Arial"/>
          <w:b/>
          <w:sz w:val="24"/>
          <w:szCs w:val="24"/>
        </w:rPr>
      </w:pPr>
    </w:p>
    <w:p w14:paraId="487ECE11" w14:textId="77777777" w:rsidR="00F4692A" w:rsidRDefault="00F4692A">
      <w:pPr>
        <w:rPr>
          <w:rFonts w:ascii="Arial" w:eastAsia="Arial" w:hAnsi="Arial" w:cs="Arial"/>
          <w:sz w:val="24"/>
          <w:szCs w:val="24"/>
        </w:rPr>
      </w:pPr>
    </w:p>
    <w:p w14:paraId="43B43CC4" w14:textId="77777777" w:rsidR="00F4692A" w:rsidRDefault="00F4692A">
      <w:pPr>
        <w:rPr>
          <w:rFonts w:ascii="Arial" w:eastAsia="Arial" w:hAnsi="Arial" w:cs="Arial"/>
          <w:sz w:val="24"/>
          <w:szCs w:val="24"/>
        </w:rPr>
      </w:pPr>
    </w:p>
    <w:p w14:paraId="748BF5D4" w14:textId="77777777" w:rsidR="00F4692A" w:rsidRDefault="00F4692A">
      <w:pPr>
        <w:rPr>
          <w:rFonts w:ascii="Arial" w:eastAsia="Arial" w:hAnsi="Arial" w:cs="Arial"/>
          <w:sz w:val="24"/>
          <w:szCs w:val="24"/>
        </w:rPr>
      </w:pPr>
    </w:p>
    <w:p w14:paraId="3862C2EC" w14:textId="77777777" w:rsidR="00F4692A" w:rsidRDefault="00F4692A">
      <w:pPr>
        <w:rPr>
          <w:rFonts w:ascii="Arial" w:eastAsia="Arial" w:hAnsi="Arial" w:cs="Arial"/>
          <w:sz w:val="24"/>
          <w:szCs w:val="24"/>
        </w:rPr>
      </w:pPr>
    </w:p>
    <w:p w14:paraId="3FDCA9C8" w14:textId="77777777" w:rsidR="00F4692A" w:rsidRDefault="00F4692A">
      <w:pPr>
        <w:rPr>
          <w:rFonts w:ascii="Arial" w:eastAsia="Arial" w:hAnsi="Arial" w:cs="Arial"/>
          <w:sz w:val="24"/>
          <w:szCs w:val="24"/>
        </w:rPr>
      </w:pPr>
    </w:p>
    <w:p w14:paraId="0F6A3387" w14:textId="77777777" w:rsidR="00F4692A" w:rsidRDefault="00000000">
      <w:pPr>
        <w:jc w:val="center"/>
        <w:rPr>
          <w:rFonts w:ascii="Arial" w:eastAsia="Arial" w:hAnsi="Arial" w:cs="Arial"/>
          <w:sz w:val="24"/>
          <w:szCs w:val="24"/>
        </w:rPr>
      </w:pPr>
      <w:r>
        <w:rPr>
          <w:rFonts w:ascii="Arial" w:eastAsia="Arial" w:hAnsi="Arial" w:cs="Arial"/>
          <w:sz w:val="24"/>
          <w:szCs w:val="24"/>
        </w:rPr>
        <w:t>XX</w:t>
      </w:r>
    </w:p>
    <w:p w14:paraId="78477BA9" w14:textId="77777777" w:rsidR="00F4692A"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695FF662" w14:textId="77777777" w:rsidR="00F4692A" w:rsidRDefault="00F4692A">
      <w:pPr>
        <w:rPr>
          <w:rFonts w:ascii="Arial" w:eastAsia="Arial" w:hAnsi="Arial" w:cs="Arial"/>
          <w:sz w:val="22"/>
          <w:szCs w:val="22"/>
        </w:rPr>
      </w:pPr>
    </w:p>
    <w:p w14:paraId="217BEE56" w14:textId="77777777" w:rsidR="00F4692A" w:rsidRDefault="00F4692A">
      <w:pPr>
        <w:rPr>
          <w:rFonts w:ascii="Arial" w:eastAsia="Arial" w:hAnsi="Arial" w:cs="Arial"/>
          <w:sz w:val="22"/>
          <w:szCs w:val="22"/>
        </w:rPr>
        <w:sectPr w:rsidR="00F4692A">
          <w:footerReference w:type="default" r:id="rId9"/>
          <w:pgSz w:w="11907" w:h="16839"/>
          <w:pgMar w:top="1701" w:right="1134" w:bottom="1134" w:left="1701" w:header="720" w:footer="720" w:gutter="0"/>
          <w:cols w:space="720"/>
        </w:sectPr>
      </w:pPr>
    </w:p>
    <w:p w14:paraId="2A731FD4" w14:textId="77777777" w:rsidR="00F4692A"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1D98BF8A" w14:textId="77777777" w:rsidR="00F4692A" w:rsidRDefault="00F4692A">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07F8DB77" w14:textId="77777777" w:rsidR="00F4692A"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 xml:space="preserve">Cargos de los destinatarios del informe (por ejemplo: </w:t>
      </w:r>
      <w:proofErr w:type="gramStart"/>
      <w:r>
        <w:rPr>
          <w:rFonts w:ascii="Arial" w:eastAsia="Arial" w:hAnsi="Arial" w:cs="Arial"/>
          <w:sz w:val="24"/>
          <w:szCs w:val="24"/>
        </w:rPr>
        <w:t>Directores</w:t>
      </w:r>
      <w:proofErr w:type="gramEnd"/>
      <w:r>
        <w:rPr>
          <w:rFonts w:ascii="Arial" w:eastAsia="Arial" w:hAnsi="Arial" w:cs="Arial"/>
          <w:sz w:val="24"/>
          <w:szCs w:val="24"/>
        </w:rPr>
        <w:t>, Gerentes, Miembros del Consejo de Administración, etc.).</w:t>
      </w:r>
    </w:p>
    <w:p w14:paraId="71081EE6" w14:textId="77777777" w:rsidR="00F4692A" w:rsidRDefault="00F4692A">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5F964002" w14:textId="77777777" w:rsidR="00F4692A"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222280A5" w14:textId="77777777" w:rsidR="00F4692A" w:rsidRDefault="00F4692A">
      <w:pPr>
        <w:tabs>
          <w:tab w:val="left" w:pos="-720"/>
          <w:tab w:val="left" w:pos="0"/>
          <w:tab w:val="left" w:pos="426"/>
          <w:tab w:val="left" w:pos="862"/>
        </w:tabs>
        <w:jc w:val="both"/>
        <w:rPr>
          <w:rFonts w:ascii="Arial" w:eastAsia="Arial" w:hAnsi="Arial" w:cs="Arial"/>
          <w:sz w:val="24"/>
          <w:szCs w:val="24"/>
          <w:vertAlign w:val="superscript"/>
        </w:rPr>
      </w:pPr>
    </w:p>
    <w:p w14:paraId="20ADED58" w14:textId="77777777" w:rsidR="00F4692A"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4B7713AC" w14:textId="77777777" w:rsidR="00F4692A" w:rsidRDefault="00F4692A">
      <w:pPr>
        <w:tabs>
          <w:tab w:val="left" w:pos="-720"/>
          <w:tab w:val="left" w:pos="426"/>
          <w:tab w:val="left" w:pos="862"/>
        </w:tabs>
        <w:ind w:left="426" w:hanging="426"/>
        <w:jc w:val="both"/>
        <w:rPr>
          <w:rFonts w:ascii="Arial" w:eastAsia="Arial" w:hAnsi="Arial" w:cs="Arial"/>
          <w:sz w:val="24"/>
          <w:szCs w:val="24"/>
          <w:vertAlign w:val="superscript"/>
        </w:rPr>
      </w:pPr>
    </w:p>
    <w:p w14:paraId="323A8AFF" w14:textId="77777777" w:rsidR="00F4692A"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0AF3267E" w14:textId="77777777" w:rsidR="00F4692A" w:rsidRDefault="00F4692A">
      <w:pPr>
        <w:tabs>
          <w:tab w:val="left" w:pos="-720"/>
          <w:tab w:val="left" w:pos="426"/>
          <w:tab w:val="left" w:pos="862"/>
        </w:tabs>
        <w:ind w:left="426" w:hanging="426"/>
        <w:jc w:val="both"/>
        <w:rPr>
          <w:rFonts w:ascii="Arial" w:eastAsia="Arial" w:hAnsi="Arial" w:cs="Arial"/>
          <w:sz w:val="24"/>
          <w:szCs w:val="24"/>
          <w:vertAlign w:val="superscript"/>
        </w:rPr>
      </w:pPr>
    </w:p>
    <w:p w14:paraId="2D1858B0" w14:textId="77777777" w:rsidR="00F4692A"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1A0F1229" w14:textId="77777777" w:rsidR="00F4692A" w:rsidRDefault="00F4692A">
      <w:pPr>
        <w:tabs>
          <w:tab w:val="left" w:pos="-720"/>
          <w:tab w:val="left" w:pos="426"/>
          <w:tab w:val="left" w:pos="862"/>
        </w:tabs>
        <w:ind w:left="426" w:hanging="426"/>
        <w:jc w:val="both"/>
        <w:rPr>
          <w:rFonts w:ascii="Arial" w:eastAsia="Arial" w:hAnsi="Arial" w:cs="Arial"/>
          <w:sz w:val="24"/>
          <w:szCs w:val="24"/>
          <w:vertAlign w:val="superscript"/>
        </w:rPr>
      </w:pPr>
    </w:p>
    <w:p w14:paraId="4F38678A" w14:textId="77777777" w:rsidR="00F4692A"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rPr>
        <w:tab/>
        <w:t>De existir, agregar “excepto por las siguientes observaciones (o excepciones)” y detallar a continuación.</w:t>
      </w:r>
    </w:p>
    <w:p w14:paraId="41E8FF43" w14:textId="77777777" w:rsidR="00F4692A" w:rsidRDefault="00F4692A">
      <w:pPr>
        <w:tabs>
          <w:tab w:val="left" w:pos="-720"/>
          <w:tab w:val="left" w:pos="426"/>
          <w:tab w:val="left" w:pos="487"/>
          <w:tab w:val="left" w:pos="862"/>
        </w:tabs>
        <w:ind w:left="420" w:hanging="420"/>
        <w:jc w:val="both"/>
        <w:rPr>
          <w:rFonts w:ascii="Arial" w:eastAsia="Arial" w:hAnsi="Arial" w:cs="Arial"/>
          <w:sz w:val="24"/>
          <w:szCs w:val="24"/>
        </w:rPr>
      </w:pPr>
    </w:p>
    <w:p w14:paraId="229576EC" w14:textId="77777777" w:rsidR="00F4692A"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rPr>
        <w:tab/>
        <w:t>Evitar expresiones como “auditar”, “examinar”, “revisar”, que podría dar a entender que se trata de encargos de aseguramiento.</w:t>
      </w:r>
    </w:p>
    <w:p w14:paraId="5AFFFD72" w14:textId="77777777" w:rsidR="00F4692A" w:rsidRDefault="00F4692A">
      <w:pPr>
        <w:tabs>
          <w:tab w:val="left" w:pos="-720"/>
          <w:tab w:val="left" w:pos="426"/>
          <w:tab w:val="left" w:pos="487"/>
          <w:tab w:val="left" w:pos="862"/>
        </w:tabs>
        <w:ind w:left="420" w:hanging="420"/>
        <w:jc w:val="both"/>
        <w:rPr>
          <w:rFonts w:ascii="Arial" w:eastAsia="Arial" w:hAnsi="Arial" w:cs="Arial"/>
          <w:sz w:val="24"/>
          <w:szCs w:val="24"/>
        </w:rPr>
      </w:pPr>
    </w:p>
    <w:p w14:paraId="29AAE3B8" w14:textId="77777777" w:rsidR="00F4692A"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1BEED380" w14:textId="77777777" w:rsidR="00F4692A" w:rsidRDefault="00F4692A"/>
    <w:p w14:paraId="34349E2E" w14:textId="77777777" w:rsidR="00F4692A" w:rsidRDefault="00F4692A">
      <w:pPr>
        <w:pStyle w:val="Heading1"/>
        <w:jc w:val="center"/>
        <w:rPr>
          <w:rFonts w:ascii="Arial" w:eastAsia="Arial" w:hAnsi="Arial" w:cs="Arial"/>
        </w:rPr>
      </w:pPr>
    </w:p>
    <w:sectPr w:rsidR="00F4692A">
      <w:footerReference w:type="default" r:id="rId10"/>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9354B" w14:textId="77777777" w:rsidR="005725B3" w:rsidRDefault="005725B3">
      <w:r>
        <w:separator/>
      </w:r>
    </w:p>
  </w:endnote>
  <w:endnote w:type="continuationSeparator" w:id="0">
    <w:p w14:paraId="682E2857" w14:textId="77777777" w:rsidR="005725B3" w:rsidRDefault="0057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notTrueType/>
    <w:pitch w:val="default"/>
  </w:font>
  <w:font w:name="Book Antiqua">
    <w:panose1 w:val="0204060205030503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82C1E" w14:textId="77777777" w:rsidR="00F4692A" w:rsidRDefault="00F4692A">
    <w:pPr>
      <w:pBdr>
        <w:top w:val="nil"/>
        <w:left w:val="nil"/>
        <w:bottom w:val="nil"/>
        <w:right w:val="nil"/>
        <w:between w:val="nil"/>
      </w:pBdr>
      <w:tabs>
        <w:tab w:val="center" w:pos="4419"/>
        <w:tab w:val="right" w:pos="88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263D3" w14:textId="77777777" w:rsidR="00F4692A"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E6E06" w14:textId="77777777" w:rsidR="00F4692A" w:rsidRDefault="00F4692A">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9E60F" w14:textId="77777777" w:rsidR="005725B3" w:rsidRDefault="005725B3">
      <w:r>
        <w:separator/>
      </w:r>
    </w:p>
  </w:footnote>
  <w:footnote w:type="continuationSeparator" w:id="0">
    <w:p w14:paraId="7B74EDDD" w14:textId="77777777" w:rsidR="005725B3" w:rsidRDefault="005725B3">
      <w:r>
        <w:continuationSeparator/>
      </w:r>
    </w:p>
  </w:footnote>
  <w:footnote w:id="1">
    <w:p w14:paraId="448C7500" w14:textId="77777777" w:rsidR="00204073" w:rsidRDefault="00204073" w:rsidP="00204073">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43748E"/>
    <w:multiLevelType w:val="multilevel"/>
    <w:tmpl w:val="5D0C1850"/>
    <w:lvl w:ilvl="0">
      <w:start w:val="5"/>
      <w:numFmt w:val="decimal"/>
      <w:lvlText w:val="%1."/>
      <w:lvlJc w:val="left"/>
      <w:pPr>
        <w:ind w:left="14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9B5453F"/>
    <w:multiLevelType w:val="multilevel"/>
    <w:tmpl w:val="83B671F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5F906718"/>
    <w:multiLevelType w:val="multilevel"/>
    <w:tmpl w:val="B34884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834CDC"/>
    <w:multiLevelType w:val="multilevel"/>
    <w:tmpl w:val="8E9A3E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97107">
    <w:abstractNumId w:val="3"/>
  </w:num>
  <w:num w:numId="2" w16cid:durableId="422921645">
    <w:abstractNumId w:val="1"/>
  </w:num>
  <w:num w:numId="3" w16cid:durableId="343216115">
    <w:abstractNumId w:val="2"/>
  </w:num>
  <w:num w:numId="4" w16cid:durableId="511189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92A"/>
    <w:rsid w:val="00204073"/>
    <w:rsid w:val="005725B3"/>
    <w:rsid w:val="00DF0A12"/>
    <w:rsid w:val="00F46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A274"/>
  <w15:docId w15:val="{E4554E19-2995-4D0C-9B9B-B8298126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59828">
      <w:bodyDiv w:val="1"/>
      <w:marLeft w:val="0"/>
      <w:marRight w:val="0"/>
      <w:marTop w:val="0"/>
      <w:marBottom w:val="0"/>
      <w:divBdr>
        <w:top w:val="none" w:sz="0" w:space="0" w:color="auto"/>
        <w:left w:val="none" w:sz="0" w:space="0" w:color="auto"/>
        <w:bottom w:val="none" w:sz="0" w:space="0" w:color="auto"/>
        <w:right w:val="none" w:sz="0" w:space="0" w:color="auto"/>
      </w:divBdr>
    </w:div>
    <w:div w:id="189380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twGAgaavG8ipalyGtKHNNPh1pA==">CgMxLjAyCWlkLmdqZGd4czgAciExN01mSUFOVDU5SlNwXy1zdndIN1dkU3pwMzR1bTJuWGg=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1897</Words>
  <Characters>10816</Characters>
  <Application>Microsoft Office Word</Application>
  <DocSecurity>0</DocSecurity>
  <Lines>90</Lines>
  <Paragraphs>25</Paragraphs>
  <ScaleCrop>false</ScaleCrop>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2024-11-06T22:46:00Z</dcterms:created>
  <dcterms:modified xsi:type="dcterms:W3CDTF">2024-11-07T20:21:00Z</dcterms:modified>
</cp:coreProperties>
</file>