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0A47B" w14:textId="77777777" w:rsidR="00060E06" w:rsidRPr="00060E06" w:rsidRDefault="00000000" w:rsidP="00060E06">
      <w:pPr>
        <w:pStyle w:val="Heading1"/>
        <w:jc w:val="center"/>
        <w:rPr>
          <w:rFonts w:ascii="Arial" w:eastAsia="Arial" w:hAnsi="Arial" w:cs="Arial"/>
          <w:u w:val="single"/>
          <w:vertAlign w:val="superscript"/>
          <w:lang w:val="en-US"/>
        </w:rPr>
      </w:pPr>
      <w:bookmarkStart w:id="0" w:name="bookmark=id.gjdgxs" w:colFirst="0" w:colLast="0"/>
      <w:bookmarkEnd w:id="0"/>
      <w:r>
        <w:rPr>
          <w:rFonts w:ascii="Arial" w:eastAsia="Arial" w:hAnsi="Arial" w:cs="Arial"/>
          <w:u w:val="single"/>
        </w:rPr>
        <w:t>INFORME DE CONTADOR PÚBLICO INDEPENDIENTE SOBRE EL CUMPLIMIENTO DE LOS REQUERIMIENTOS DE PRECALIFICACIÓN DEL TRÁMITE DE INSCRIPCIÓN DEL AUMENTO DEL CAPITAL SOCIAL SIN REFORMA DE ESTATUTO</w:t>
      </w:r>
      <w:r>
        <w:rPr>
          <w:rFonts w:ascii="Arial" w:eastAsia="Arial" w:hAnsi="Arial" w:cs="Arial"/>
          <w:u w:val="single"/>
          <w:vertAlign w:val="superscript"/>
        </w:rPr>
        <w:t xml:space="preserve"> </w:t>
      </w:r>
      <w:r>
        <w:rPr>
          <w:rFonts w:ascii="Arial" w:eastAsia="Arial" w:hAnsi="Arial" w:cs="Arial"/>
          <w:u w:val="single"/>
        </w:rPr>
        <w:t xml:space="preserve">CON INTEGRACIÓN EN EFECTIVO </w:t>
      </w:r>
      <w:r>
        <w:rPr>
          <w:rFonts w:ascii="Arial" w:eastAsia="Arial" w:hAnsi="Arial" w:cs="Arial"/>
          <w:u w:val="single"/>
          <w:vertAlign w:val="superscript"/>
        </w:rPr>
        <w:t>(a)</w:t>
      </w:r>
      <w:r w:rsidR="00060E06">
        <w:rPr>
          <w:rFonts w:ascii="Arial" w:eastAsia="Arial" w:hAnsi="Arial" w:cs="Arial"/>
          <w:u w:val="single"/>
          <w:vertAlign w:val="superscript"/>
        </w:rPr>
        <w:t xml:space="preserve"> </w:t>
      </w:r>
      <w:r w:rsidR="00060E06" w:rsidRPr="00060E06">
        <w:rPr>
          <w:rFonts w:ascii="Arial" w:eastAsia="Arial" w:hAnsi="Arial" w:cs="Arial"/>
          <w:u w:val="single"/>
          <w:vertAlign w:val="superscript"/>
        </w:rPr>
        <w:footnoteReference w:id="1"/>
      </w:r>
      <w:r w:rsidR="00060E06" w:rsidRPr="00060E06">
        <w:rPr>
          <w:rFonts w:ascii="Arial" w:eastAsia="Arial" w:hAnsi="Arial" w:cs="Arial"/>
          <w:u w:val="single"/>
          <w:vertAlign w:val="superscript"/>
          <w:lang w:val="en-US"/>
        </w:rPr>
        <w:t xml:space="preserve"> </w:t>
      </w:r>
    </w:p>
    <w:p w14:paraId="3523BC4A"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p w14:paraId="36FB45CA"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p w14:paraId="60B1273B" w14:textId="77777777" w:rsidR="00D87D45" w:rsidRDefault="00000000">
      <w:pPr>
        <w:rPr>
          <w:rFonts w:ascii="Arial" w:eastAsia="Arial" w:hAnsi="Arial" w:cs="Arial"/>
          <w:sz w:val="24"/>
          <w:szCs w:val="24"/>
        </w:rPr>
      </w:pPr>
      <w:r>
        <w:rPr>
          <w:rFonts w:ascii="Arial" w:eastAsia="Arial" w:hAnsi="Arial" w:cs="Arial"/>
          <w:sz w:val="24"/>
          <w:szCs w:val="24"/>
        </w:rPr>
        <w:t xml:space="preserve">Señor…… </w:t>
      </w:r>
      <w:r>
        <w:rPr>
          <w:rFonts w:ascii="Arial" w:eastAsia="Arial" w:hAnsi="Arial" w:cs="Arial"/>
          <w:sz w:val="24"/>
          <w:szCs w:val="24"/>
          <w:vertAlign w:val="superscript"/>
        </w:rPr>
        <w:t>(1)</w:t>
      </w:r>
      <w:r>
        <w:rPr>
          <w:rFonts w:ascii="Arial" w:eastAsia="Arial" w:hAnsi="Arial" w:cs="Arial"/>
          <w:sz w:val="24"/>
          <w:szCs w:val="24"/>
        </w:rPr>
        <w:t xml:space="preserve"> de</w:t>
      </w:r>
    </w:p>
    <w:p w14:paraId="073ADBE7" w14:textId="77777777" w:rsidR="00D87D45" w:rsidRDefault="00000000">
      <w:pPr>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p>
    <w:p w14:paraId="7812DBBF" w14:textId="77777777" w:rsidR="00D87D45" w:rsidRDefault="00000000">
      <w:pPr>
        <w:rPr>
          <w:rFonts w:ascii="Arial" w:eastAsia="Arial" w:hAnsi="Arial" w:cs="Arial"/>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(3)</w:t>
      </w:r>
    </w:p>
    <w:p w14:paraId="06851C63" w14:textId="77777777" w:rsidR="00D87D45" w:rsidRDefault="00000000">
      <w:pPr>
        <w:rPr>
          <w:rFonts w:ascii="Arial" w:eastAsia="Arial" w:hAnsi="Arial" w:cs="Arial"/>
          <w:sz w:val="24"/>
          <w:szCs w:val="24"/>
        </w:rPr>
      </w:pPr>
      <w:r>
        <w:rPr>
          <w:rFonts w:ascii="Arial" w:eastAsia="Arial" w:hAnsi="Arial" w:cs="Arial"/>
          <w:sz w:val="24"/>
          <w:szCs w:val="24"/>
        </w:rPr>
        <w:t>Domicilio legal:……</w:t>
      </w:r>
    </w:p>
    <w:p w14:paraId="3B9EA7F4" w14:textId="77777777" w:rsidR="00D87D45" w:rsidRDefault="00D87D45">
      <w:pPr>
        <w:jc w:val="both"/>
        <w:rPr>
          <w:rFonts w:ascii="Arial" w:eastAsia="Arial" w:hAnsi="Arial" w:cs="Arial"/>
          <w:sz w:val="24"/>
          <w:szCs w:val="24"/>
        </w:rPr>
      </w:pPr>
    </w:p>
    <w:p w14:paraId="509E1900" w14:textId="77777777" w:rsidR="00D87D45" w:rsidRDefault="00D87D45">
      <w:pPr>
        <w:jc w:val="both"/>
        <w:rPr>
          <w:rFonts w:ascii="Arial" w:eastAsia="Arial" w:hAnsi="Arial" w:cs="Arial"/>
          <w:sz w:val="24"/>
          <w:szCs w:val="24"/>
        </w:rPr>
      </w:pPr>
    </w:p>
    <w:p w14:paraId="5C31FB47" w14:textId="77777777" w:rsidR="00D87D45" w:rsidRDefault="00000000">
      <w:pPr>
        <w:numPr>
          <w:ilvl w:val="0"/>
          <w:numId w:val="2"/>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Objeto del encargo </w:t>
      </w:r>
    </w:p>
    <w:p w14:paraId="0481AA50" w14:textId="77777777" w:rsidR="00D87D45" w:rsidRDefault="00D87D45">
      <w:pPr>
        <w:jc w:val="both"/>
        <w:rPr>
          <w:rFonts w:ascii="Arial" w:eastAsia="Arial" w:hAnsi="Arial" w:cs="Arial"/>
          <w:sz w:val="24"/>
          <w:szCs w:val="24"/>
        </w:rPr>
      </w:pPr>
    </w:p>
    <w:p w14:paraId="7D6F7887" w14:textId="77777777" w:rsidR="00D87D45"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precalificación del trámite de inscripción del aumento del capital social sin reforma de estatuto, de acuerdo con lo requerido por el artículo 47, inciso 2, de la Resolución General N° 15/24 y sus modificatorias (en adelante, “RG 15/24”) de la Inspección General de Justicia (IGJ), en lo referido a “dictámenes de precalificación”, y en relación con los requerimientos dispuestos por el artículo 87 de la RG 15/24 para dicho trámite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w:t>
      </w:r>
    </w:p>
    <w:p w14:paraId="386FDF76" w14:textId="77777777" w:rsidR="00D87D45" w:rsidRDefault="00D87D45">
      <w:pPr>
        <w:jc w:val="both"/>
        <w:rPr>
          <w:rFonts w:ascii="Arial" w:eastAsia="Arial" w:hAnsi="Arial" w:cs="Arial"/>
          <w:sz w:val="24"/>
          <w:szCs w:val="24"/>
        </w:rPr>
      </w:pPr>
    </w:p>
    <w:p w14:paraId="36DC74A1" w14:textId="77777777" w:rsidR="00D87D45" w:rsidRDefault="00000000">
      <w:pPr>
        <w:numPr>
          <w:ilvl w:val="0"/>
          <w:numId w:val="2"/>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Responsabilidad de la Dirección </w:t>
      </w:r>
      <w:r>
        <w:rPr>
          <w:rFonts w:ascii="Arial" w:eastAsia="Arial" w:hAnsi="Arial" w:cs="Arial"/>
          <w:b/>
          <w:color w:val="000000"/>
          <w:sz w:val="24"/>
          <w:szCs w:val="24"/>
          <w:vertAlign w:val="superscript"/>
        </w:rPr>
        <w:t>(4)</w:t>
      </w:r>
      <w:r>
        <w:rPr>
          <w:rFonts w:ascii="Arial" w:eastAsia="Arial" w:hAnsi="Arial" w:cs="Arial"/>
          <w:b/>
          <w:color w:val="000000"/>
          <w:sz w:val="24"/>
          <w:szCs w:val="24"/>
        </w:rPr>
        <w:t xml:space="preserve"> de la Sociedad</w:t>
      </w:r>
    </w:p>
    <w:p w14:paraId="42731842" w14:textId="77777777" w:rsidR="00D87D45" w:rsidRDefault="00D87D45">
      <w:pPr>
        <w:widowControl w:val="0"/>
        <w:jc w:val="both"/>
        <w:rPr>
          <w:rFonts w:ascii="Arial" w:eastAsia="Arial" w:hAnsi="Arial" w:cs="Arial"/>
          <w:b/>
          <w:sz w:val="24"/>
          <w:szCs w:val="24"/>
        </w:rPr>
      </w:pPr>
    </w:p>
    <w:p w14:paraId="547678A9" w14:textId="77777777" w:rsidR="00D87D45"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(4)</w:t>
      </w:r>
      <w:r>
        <w:rPr>
          <w:rFonts w:ascii="Arial" w:eastAsia="Arial" w:hAnsi="Arial" w:cs="Arial"/>
          <w:sz w:val="24"/>
          <w:szCs w:val="24"/>
        </w:rPr>
        <w:t xml:space="preserve"> de la Sociedad es responsable de la preparación y presentación de la Información objeto del encargo, de acuerdo con lo requerido por el artículo 87 de la RG 15/24, y del cumplimiento de las normas establecidas por la Ley General de Sociedades N° 19.550 y de las normas pertinentes de la IGJ en relación con el trámite de inscripción del aumento del capital social sin reforma de estatuto.</w:t>
      </w:r>
    </w:p>
    <w:p w14:paraId="5FFFDFAE" w14:textId="77777777" w:rsidR="00D87D45" w:rsidRDefault="00D87D45">
      <w:pPr>
        <w:jc w:val="both"/>
        <w:rPr>
          <w:rFonts w:ascii="Arial" w:eastAsia="Arial" w:hAnsi="Arial" w:cs="Arial"/>
          <w:sz w:val="24"/>
          <w:szCs w:val="24"/>
        </w:rPr>
      </w:pPr>
    </w:p>
    <w:p w14:paraId="763512D0" w14:textId="77777777" w:rsidR="00D87D45" w:rsidRDefault="00000000">
      <w:pPr>
        <w:numPr>
          <w:ilvl w:val="0"/>
          <w:numId w:val="2"/>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Responsabilidad del contador público</w:t>
      </w:r>
    </w:p>
    <w:p w14:paraId="6D1FB863" w14:textId="77777777" w:rsidR="00D87D45" w:rsidRDefault="00D87D45">
      <w:pPr>
        <w:tabs>
          <w:tab w:val="left" w:pos="-720"/>
        </w:tabs>
        <w:ind w:left="720" w:hanging="720"/>
        <w:jc w:val="both"/>
        <w:rPr>
          <w:rFonts w:ascii="Arial" w:eastAsia="Arial" w:hAnsi="Arial" w:cs="Arial"/>
          <w:sz w:val="24"/>
          <w:szCs w:val="24"/>
        </w:rPr>
      </w:pPr>
    </w:p>
    <w:p w14:paraId="74F18D7F" w14:textId="77777777" w:rsidR="00D87D45"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71CE31C0" w14:textId="77777777" w:rsidR="00D87D45" w:rsidRDefault="00D87D45">
      <w:pPr>
        <w:tabs>
          <w:tab w:val="left" w:pos="-720"/>
        </w:tabs>
        <w:jc w:val="both"/>
        <w:rPr>
          <w:rFonts w:ascii="Arial" w:eastAsia="Arial" w:hAnsi="Arial" w:cs="Arial"/>
          <w:sz w:val="24"/>
          <w:szCs w:val="24"/>
        </w:rPr>
      </w:pPr>
    </w:p>
    <w:p w14:paraId="0E579341" w14:textId="77777777" w:rsidR="00D87D45" w:rsidRDefault="00000000">
      <w:pPr>
        <w:numPr>
          <w:ilvl w:val="0"/>
          <w:numId w:val="2"/>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Tarea profesional</w:t>
      </w:r>
    </w:p>
    <w:p w14:paraId="50B8EBDF"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p w14:paraId="613D99E2" w14:textId="77777777" w:rsidR="00D87D45"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Ciudad Autónoma de Buenos Aires y consistió en la aplicación de ciertos procedimientos que he considerado suficientes para los propósitos del regulador en relación con el cumplimiento por parte de la Sociedad con los requerimientos de la IGJ mencionados en el párrafo 1 del presente informe. La RT 37 exige que cumpla los </w:t>
      </w:r>
      <w:r>
        <w:rPr>
          <w:rFonts w:ascii="Arial" w:eastAsia="Arial" w:hAnsi="Arial" w:cs="Arial"/>
          <w:color w:val="000000"/>
          <w:sz w:val="24"/>
          <w:szCs w:val="24"/>
        </w:rPr>
        <w:lastRenderedPageBreak/>
        <w:t xml:space="preserve">requerimientos de ética, así como que planifique y ejecute mi tarea de forma tal que me permita emitir el presente informe de cumplimento. </w:t>
      </w:r>
    </w:p>
    <w:p w14:paraId="13456512" w14:textId="77777777" w:rsidR="00D87D45"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68432194" w14:textId="77777777" w:rsidR="00D87D45" w:rsidRDefault="00000000">
      <w:pPr>
        <w:spacing w:before="240"/>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(9)</w:t>
      </w:r>
      <w:r>
        <w:rPr>
          <w:rFonts w:ascii="Arial" w:eastAsia="Arial" w:hAnsi="Arial" w:cs="Arial"/>
          <w:sz w:val="24"/>
          <w:szCs w:val="24"/>
        </w:rPr>
        <w:t>:</w:t>
      </w:r>
    </w:p>
    <w:p w14:paraId="726C13E3" w14:textId="77777777" w:rsidR="00D87D45" w:rsidRDefault="00000000">
      <w:pPr>
        <w:numPr>
          <w:ilvl w:val="0"/>
          <w:numId w:val="4"/>
        </w:numPr>
        <w:pBdr>
          <w:top w:val="nil"/>
          <w:left w:val="nil"/>
          <w:bottom w:val="nil"/>
          <w:right w:val="nil"/>
          <w:between w:val="nil"/>
        </w:pBdr>
        <w:spacing w:before="240"/>
        <w:jc w:val="both"/>
        <w:rPr>
          <w:rFonts w:ascii="Arial" w:eastAsia="Arial" w:hAnsi="Arial" w:cs="Arial"/>
          <w:color w:val="000000"/>
          <w:sz w:val="24"/>
          <w:szCs w:val="24"/>
        </w:rPr>
      </w:pPr>
      <w:r>
        <w:rPr>
          <w:rFonts w:ascii="Arial" w:eastAsia="Arial" w:hAnsi="Arial" w:cs="Arial"/>
          <w:color w:val="000000"/>
          <w:sz w:val="24"/>
          <w:szCs w:val="24"/>
        </w:rPr>
        <w:t xml:space="preserve">Verificar el cumplimiento por parte de la Sociedad de los requerimientos establecidos por el artículo 87 de la RG 15/24, de acuerdo con lo manifestado en el Anexo I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para lo cual he tenido en cuenta la siguiente documentación:</w:t>
      </w:r>
    </w:p>
    <w:p w14:paraId="3743E599" w14:textId="77777777" w:rsidR="00D87D45" w:rsidRDefault="00000000">
      <w:pPr>
        <w:numPr>
          <w:ilvl w:val="0"/>
          <w:numId w:val="1"/>
        </w:numPr>
        <w:ind w:left="1276" w:hanging="283"/>
        <w:jc w:val="both"/>
        <w:rPr>
          <w:rFonts w:ascii="Arial" w:eastAsia="Arial" w:hAnsi="Arial" w:cs="Arial"/>
          <w:sz w:val="24"/>
          <w:szCs w:val="24"/>
        </w:rPr>
      </w:pPr>
      <w:r>
        <w:rPr>
          <w:rFonts w:ascii="Arial" w:eastAsia="Arial" w:hAnsi="Arial" w:cs="Arial"/>
          <w:sz w:val="24"/>
          <w:szCs w:val="24"/>
        </w:rPr>
        <w:t>Estatuto social y sus modificaciones;</w:t>
      </w:r>
    </w:p>
    <w:p w14:paraId="42CBFB6B" w14:textId="77777777" w:rsidR="00D87D45" w:rsidRDefault="00000000">
      <w:pPr>
        <w:numPr>
          <w:ilvl w:val="0"/>
          <w:numId w:val="1"/>
        </w:numPr>
        <w:ind w:left="1276" w:hanging="283"/>
        <w:jc w:val="both"/>
        <w:rPr>
          <w:rFonts w:ascii="Arial" w:eastAsia="Arial" w:hAnsi="Arial" w:cs="Arial"/>
          <w:sz w:val="24"/>
          <w:szCs w:val="24"/>
        </w:rPr>
      </w:pPr>
      <w:r>
        <w:rPr>
          <w:rFonts w:ascii="Arial" w:eastAsia="Arial" w:hAnsi="Arial" w:cs="Arial"/>
          <w:sz w:val="24"/>
          <w:szCs w:val="24"/>
        </w:rPr>
        <w:t xml:space="preserve">Testimonio de escritura pública N°… </w:t>
      </w:r>
      <w:r>
        <w:rPr>
          <w:rFonts w:ascii="Arial" w:eastAsia="Arial" w:hAnsi="Arial" w:cs="Arial"/>
          <w:i/>
          <w:sz w:val="24"/>
          <w:szCs w:val="24"/>
        </w:rPr>
        <w:t>{o “instrumento privado original</w:t>
      </w:r>
      <w:r>
        <w:rPr>
          <w:rFonts w:ascii="Arial" w:eastAsia="Arial" w:hAnsi="Arial" w:cs="Arial"/>
          <w:sz w:val="24"/>
          <w:szCs w:val="24"/>
        </w:rPr>
        <w:t>”,</w:t>
      </w:r>
      <w:r>
        <w:rPr>
          <w:rFonts w:ascii="Arial" w:eastAsia="Arial" w:hAnsi="Arial" w:cs="Arial"/>
          <w:i/>
          <w:sz w:val="24"/>
          <w:szCs w:val="24"/>
        </w:rPr>
        <w:t xml:space="preserve"> indicar en función a cómo se instrumente}</w:t>
      </w:r>
      <w:r>
        <w:rPr>
          <w:rFonts w:ascii="Arial" w:eastAsia="Arial" w:hAnsi="Arial" w:cs="Arial"/>
          <w:sz w:val="24"/>
          <w:szCs w:val="24"/>
        </w:rPr>
        <w:t xml:space="preserve"> conteniendo transcripción del acta de Asamblea –con su planilla de registro de asistencia- que aprobó el aumento del capital social;</w:t>
      </w:r>
    </w:p>
    <w:p w14:paraId="267913BC" w14:textId="77777777" w:rsidR="00D87D45" w:rsidRDefault="00000000">
      <w:pPr>
        <w:numPr>
          <w:ilvl w:val="0"/>
          <w:numId w:val="1"/>
        </w:numPr>
        <w:ind w:left="1276" w:hanging="283"/>
        <w:jc w:val="both"/>
        <w:rPr>
          <w:rFonts w:ascii="Arial" w:eastAsia="Arial" w:hAnsi="Arial" w:cs="Arial"/>
          <w:sz w:val="24"/>
          <w:szCs w:val="24"/>
        </w:rPr>
      </w:pPr>
      <w:r>
        <w:rPr>
          <w:rFonts w:ascii="Arial" w:eastAsia="Arial" w:hAnsi="Arial" w:cs="Arial"/>
          <w:sz w:val="24"/>
          <w:szCs w:val="24"/>
        </w:rPr>
        <w:t xml:space="preserve">Acta de Asamblea General… </w:t>
      </w:r>
      <w:r>
        <w:rPr>
          <w:rFonts w:ascii="Arial" w:eastAsia="Arial" w:hAnsi="Arial" w:cs="Arial"/>
          <w:i/>
          <w:sz w:val="24"/>
          <w:szCs w:val="24"/>
        </w:rPr>
        <w:t>{Ordinaria y/o Extraordinaria; según corresponda}</w:t>
      </w:r>
      <w:r>
        <w:rPr>
          <w:rFonts w:ascii="Arial" w:eastAsia="Arial" w:hAnsi="Arial" w:cs="Arial"/>
          <w:sz w:val="24"/>
          <w:szCs w:val="24"/>
        </w:rPr>
        <w:t xml:space="preserve"> N°… de fecha… transcripta en el Libro de Actas de Asamblea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w:t>
      </w:r>
      <w:r>
        <w:rPr>
          <w:rFonts w:ascii="Arial" w:eastAsia="Arial" w:hAnsi="Arial" w:cs="Arial"/>
          <w:sz w:val="24"/>
          <w:szCs w:val="24"/>
          <w:vertAlign w:val="superscript"/>
        </w:rPr>
        <w:t>(b)</w:t>
      </w:r>
      <w:r>
        <w:rPr>
          <w:rFonts w:ascii="Arial" w:eastAsia="Arial" w:hAnsi="Arial" w:cs="Arial"/>
          <w:sz w:val="24"/>
          <w:szCs w:val="24"/>
        </w:rPr>
        <w:t>;</w:t>
      </w:r>
    </w:p>
    <w:p w14:paraId="0DF6E14D" w14:textId="77777777" w:rsidR="00D87D45" w:rsidRDefault="00000000">
      <w:pPr>
        <w:numPr>
          <w:ilvl w:val="0"/>
          <w:numId w:val="1"/>
        </w:numPr>
        <w:pBdr>
          <w:top w:val="nil"/>
          <w:left w:val="nil"/>
          <w:bottom w:val="nil"/>
          <w:right w:val="nil"/>
          <w:between w:val="nil"/>
        </w:pBdr>
        <w:ind w:left="1276" w:hanging="283"/>
        <w:jc w:val="both"/>
        <w:rPr>
          <w:rFonts w:ascii="Arial" w:eastAsia="Arial" w:hAnsi="Arial" w:cs="Arial"/>
          <w:color w:val="000000"/>
          <w:sz w:val="24"/>
          <w:szCs w:val="24"/>
        </w:rPr>
      </w:pPr>
      <w:r>
        <w:rPr>
          <w:rFonts w:ascii="Arial" w:eastAsia="Arial" w:hAnsi="Arial" w:cs="Arial"/>
          <w:color w:val="000000"/>
          <w:sz w:val="24"/>
          <w:szCs w:val="24"/>
        </w:rPr>
        <w:t xml:space="preserve">Registro de Asistencia correspondiente a la Asamblea detallada precedentemente, obrante en el folio… del Libro Depósito de Acciones y Registro de Asistencia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w:t>
      </w:r>
    </w:p>
    <w:p w14:paraId="532DFDD2" w14:textId="77777777" w:rsidR="00D87D45" w:rsidRDefault="00000000">
      <w:pPr>
        <w:numPr>
          <w:ilvl w:val="0"/>
          <w:numId w:val="1"/>
        </w:numPr>
        <w:pBdr>
          <w:top w:val="nil"/>
          <w:left w:val="nil"/>
          <w:bottom w:val="nil"/>
          <w:right w:val="nil"/>
          <w:between w:val="nil"/>
        </w:pBdr>
        <w:ind w:left="1276" w:hanging="283"/>
        <w:jc w:val="both"/>
        <w:rPr>
          <w:rFonts w:ascii="Arial" w:eastAsia="Arial" w:hAnsi="Arial" w:cs="Arial"/>
          <w:color w:val="000000"/>
          <w:sz w:val="24"/>
          <w:szCs w:val="24"/>
        </w:rPr>
      </w:pPr>
      <w:r>
        <w:rPr>
          <w:rFonts w:ascii="Arial" w:eastAsia="Arial" w:hAnsi="Arial" w:cs="Arial"/>
          <w:color w:val="000000"/>
          <w:sz w:val="24"/>
          <w:szCs w:val="24"/>
        </w:rPr>
        <w:t xml:space="preserve">Libro Diario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w:t>
      </w:r>
    </w:p>
    <w:p w14:paraId="266F39A2" w14:textId="77777777" w:rsidR="00D87D45" w:rsidRDefault="00000000">
      <w:pPr>
        <w:numPr>
          <w:ilvl w:val="0"/>
          <w:numId w:val="1"/>
        </w:numPr>
        <w:ind w:left="1276" w:hanging="283"/>
        <w:jc w:val="both"/>
        <w:rPr>
          <w:rFonts w:ascii="Arial" w:eastAsia="Arial" w:hAnsi="Arial" w:cs="Arial"/>
          <w:sz w:val="24"/>
          <w:szCs w:val="24"/>
        </w:rPr>
      </w:pPr>
      <w:r>
        <w:rPr>
          <w:rFonts w:ascii="Arial" w:eastAsia="Arial" w:hAnsi="Arial" w:cs="Arial"/>
          <w:sz w:val="24"/>
          <w:szCs w:val="24"/>
        </w:rPr>
        <w:t>Constancia original de la publicación prescripta por el artículo 188 de la Ley General de Sociedades N° 19.550 ;</w:t>
      </w:r>
    </w:p>
    <w:p w14:paraId="1402B540" w14:textId="77777777" w:rsidR="00D87D45" w:rsidRDefault="00000000">
      <w:pPr>
        <w:numPr>
          <w:ilvl w:val="0"/>
          <w:numId w:val="1"/>
        </w:numPr>
        <w:ind w:left="1276" w:hanging="283"/>
        <w:jc w:val="both"/>
        <w:rPr>
          <w:rFonts w:ascii="Arial" w:eastAsia="Arial" w:hAnsi="Arial" w:cs="Arial"/>
          <w:sz w:val="24"/>
          <w:szCs w:val="24"/>
        </w:rPr>
      </w:pPr>
      <w:r>
        <w:rPr>
          <w:rFonts w:ascii="Arial" w:eastAsia="Arial" w:hAnsi="Arial" w:cs="Arial"/>
          <w:sz w:val="24"/>
          <w:szCs w:val="24"/>
        </w:rPr>
        <w:t xml:space="preserve">Constancia original de la publicación prescripta por el artículo 237 de la Ley General de Sociedades N° 19.550 </w:t>
      </w:r>
      <w:r>
        <w:rPr>
          <w:rFonts w:ascii="Arial" w:eastAsia="Arial" w:hAnsi="Arial" w:cs="Arial"/>
          <w:sz w:val="24"/>
          <w:szCs w:val="24"/>
          <w:vertAlign w:val="superscript"/>
        </w:rPr>
        <w:t>(c)</w:t>
      </w:r>
      <w:r>
        <w:rPr>
          <w:rFonts w:ascii="Arial" w:eastAsia="Arial" w:hAnsi="Arial" w:cs="Arial"/>
          <w:sz w:val="24"/>
          <w:szCs w:val="24"/>
        </w:rPr>
        <w:t xml:space="preserve">; </w:t>
      </w:r>
    </w:p>
    <w:p w14:paraId="46F010F8" w14:textId="77777777" w:rsidR="00D87D45" w:rsidRDefault="00000000">
      <w:pPr>
        <w:numPr>
          <w:ilvl w:val="0"/>
          <w:numId w:val="1"/>
        </w:numPr>
        <w:ind w:left="1276" w:hanging="283"/>
        <w:jc w:val="both"/>
        <w:rPr>
          <w:rFonts w:ascii="Arial" w:eastAsia="Arial" w:hAnsi="Arial" w:cs="Arial"/>
          <w:sz w:val="24"/>
          <w:szCs w:val="24"/>
        </w:rPr>
      </w:pPr>
      <w:r>
        <w:rPr>
          <w:rFonts w:ascii="Arial" w:eastAsia="Arial" w:hAnsi="Arial" w:cs="Arial"/>
          <w:sz w:val="24"/>
          <w:szCs w:val="24"/>
        </w:rPr>
        <w:t xml:space="preserve">Constancia original de la publicación prescripta por el artículo 194 de la Ley General de Sociedades N° 19.550 </w:t>
      </w:r>
      <w:r>
        <w:rPr>
          <w:rFonts w:ascii="Arial" w:eastAsia="Arial" w:hAnsi="Arial" w:cs="Arial"/>
          <w:sz w:val="24"/>
          <w:szCs w:val="24"/>
          <w:vertAlign w:val="superscript"/>
        </w:rPr>
        <w:t>(d)</w:t>
      </w:r>
      <w:r>
        <w:rPr>
          <w:rFonts w:ascii="Arial" w:eastAsia="Arial" w:hAnsi="Arial" w:cs="Arial"/>
          <w:sz w:val="24"/>
          <w:szCs w:val="24"/>
        </w:rPr>
        <w:t>;</w:t>
      </w:r>
    </w:p>
    <w:p w14:paraId="02C7E732" w14:textId="77777777" w:rsidR="00D87D45" w:rsidRDefault="00000000">
      <w:pPr>
        <w:numPr>
          <w:ilvl w:val="0"/>
          <w:numId w:val="1"/>
        </w:numPr>
        <w:ind w:left="1276" w:hanging="283"/>
        <w:jc w:val="both"/>
        <w:rPr>
          <w:rFonts w:ascii="Arial" w:eastAsia="Arial" w:hAnsi="Arial" w:cs="Arial"/>
          <w:sz w:val="24"/>
          <w:szCs w:val="24"/>
        </w:rPr>
      </w:pPr>
      <w:r>
        <w:rPr>
          <w:rFonts w:ascii="Arial" w:eastAsia="Arial" w:hAnsi="Arial" w:cs="Arial"/>
          <w:sz w:val="24"/>
          <w:szCs w:val="24"/>
        </w:rPr>
        <w:t xml:space="preserve">Anexo II que detalla la información requerida en el Anexo VI de la RG 15/24 de la IGJ, “Informe sobre el estado de capitales y su aumento y forma de integración” (artículo 89 de la RG 15/24), en adelante “el Formulario”,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w:t>
      </w:r>
    </w:p>
    <w:p w14:paraId="49FD0842" w14:textId="77777777" w:rsidR="00D87D45" w:rsidRDefault="00000000">
      <w:pPr>
        <w:numPr>
          <w:ilvl w:val="0"/>
          <w:numId w:val="1"/>
        </w:numPr>
        <w:pBdr>
          <w:top w:val="nil"/>
          <w:left w:val="nil"/>
          <w:bottom w:val="nil"/>
          <w:right w:val="nil"/>
          <w:between w:val="nil"/>
        </w:pBdr>
        <w:ind w:left="1276" w:hanging="283"/>
        <w:jc w:val="both"/>
        <w:rPr>
          <w:rFonts w:ascii="Arial" w:eastAsia="Arial" w:hAnsi="Arial" w:cs="Arial"/>
          <w:color w:val="000000"/>
          <w:sz w:val="24"/>
          <w:szCs w:val="24"/>
        </w:rPr>
      </w:pPr>
      <w:r>
        <w:rPr>
          <w:rFonts w:ascii="Arial" w:eastAsia="Arial" w:hAnsi="Arial" w:cs="Arial"/>
          <w:color w:val="000000"/>
          <w:sz w:val="24"/>
          <w:szCs w:val="24"/>
        </w:rPr>
        <w:t xml:space="preserve">Estados contables de la Sociedad al… de… de… transcriptos en el Libro Inventarios y Balances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con informe de auditoría e informe del órgano de fiscalización </w:t>
      </w:r>
      <w:r>
        <w:rPr>
          <w:rFonts w:ascii="Arial" w:eastAsia="Arial" w:hAnsi="Arial" w:cs="Arial"/>
          <w:color w:val="000000"/>
          <w:sz w:val="24"/>
          <w:szCs w:val="24"/>
          <w:vertAlign w:val="superscript"/>
        </w:rPr>
        <w:t>(10)</w:t>
      </w:r>
      <w:r>
        <w:rPr>
          <w:rFonts w:ascii="Arial" w:eastAsia="Arial" w:hAnsi="Arial" w:cs="Arial"/>
          <w:color w:val="000000"/>
          <w:sz w:val="24"/>
          <w:szCs w:val="24"/>
        </w:rPr>
        <w:t>;</w:t>
      </w:r>
    </w:p>
    <w:p w14:paraId="0B32B46F" w14:textId="77777777" w:rsidR="00D87D45" w:rsidRDefault="00000000">
      <w:pPr>
        <w:numPr>
          <w:ilvl w:val="0"/>
          <w:numId w:val="1"/>
        </w:numPr>
        <w:pBdr>
          <w:top w:val="nil"/>
          <w:left w:val="nil"/>
          <w:bottom w:val="nil"/>
          <w:right w:val="nil"/>
          <w:between w:val="nil"/>
        </w:pBdr>
        <w:ind w:left="1276" w:hanging="283"/>
        <w:jc w:val="both"/>
        <w:rPr>
          <w:rFonts w:ascii="Arial" w:eastAsia="Arial" w:hAnsi="Arial" w:cs="Arial"/>
          <w:color w:val="000000"/>
          <w:sz w:val="24"/>
          <w:szCs w:val="24"/>
        </w:rPr>
      </w:pPr>
      <w:r>
        <w:rPr>
          <w:rFonts w:ascii="Arial" w:eastAsia="Arial" w:hAnsi="Arial" w:cs="Arial"/>
          <w:color w:val="000000"/>
          <w:sz w:val="24"/>
          <w:szCs w:val="24"/>
        </w:rPr>
        <w:t xml:space="preserve">Anexo III que detalla la información requerida por el artículo 190 de la RG 15/24 en relación con las sociedades accionistas del exterior que participan en el capital social de la Sociedad,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i/>
          <w:color w:val="000000"/>
          <w:sz w:val="24"/>
          <w:szCs w:val="24"/>
        </w:rPr>
        <w:t>{en caso de corresponder}</w:t>
      </w:r>
      <w:r>
        <w:rPr>
          <w:rFonts w:ascii="Arial" w:eastAsia="Arial" w:hAnsi="Arial" w:cs="Arial"/>
          <w:color w:val="000000"/>
          <w:sz w:val="24"/>
          <w:szCs w:val="24"/>
        </w:rPr>
        <w:t>;</w:t>
      </w:r>
    </w:p>
    <w:p w14:paraId="3340B262" w14:textId="77777777" w:rsidR="00D87D45" w:rsidRDefault="00000000">
      <w:pPr>
        <w:numPr>
          <w:ilvl w:val="0"/>
          <w:numId w:val="1"/>
        </w:numPr>
        <w:pBdr>
          <w:top w:val="nil"/>
          <w:left w:val="nil"/>
          <w:bottom w:val="nil"/>
          <w:right w:val="nil"/>
          <w:between w:val="nil"/>
        </w:pBdr>
        <w:ind w:left="1276" w:hanging="283"/>
        <w:jc w:val="both"/>
        <w:rPr>
          <w:rFonts w:ascii="Arial" w:eastAsia="Arial" w:hAnsi="Arial" w:cs="Arial"/>
          <w:color w:val="000000"/>
          <w:sz w:val="24"/>
          <w:szCs w:val="24"/>
        </w:rPr>
      </w:pPr>
      <w:r>
        <w:rPr>
          <w:rFonts w:ascii="Arial" w:eastAsia="Arial" w:hAnsi="Arial" w:cs="Arial"/>
          <w:color w:val="000000"/>
          <w:sz w:val="24"/>
          <w:szCs w:val="24"/>
        </w:rPr>
        <w:t xml:space="preserve">Anexo IV que detalla la información requerida por el artículo 421 de la RG 15/24, en relación con los beneficiarios finales de la Sociedad,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color w:val="000000"/>
          <w:sz w:val="24"/>
          <w:szCs w:val="24"/>
          <w:vertAlign w:val="superscript"/>
        </w:rPr>
        <w:t>(6)</w:t>
      </w:r>
      <w:r>
        <w:rPr>
          <w:rFonts w:ascii="Arial" w:eastAsia="Arial" w:hAnsi="Arial" w:cs="Arial"/>
          <w:i/>
          <w:color w:val="000000"/>
          <w:sz w:val="24"/>
          <w:szCs w:val="24"/>
        </w:rPr>
        <w:t>;</w:t>
      </w:r>
    </w:p>
    <w:p w14:paraId="54082BF2" w14:textId="77777777" w:rsidR="00D87D45" w:rsidRDefault="00000000">
      <w:pPr>
        <w:numPr>
          <w:ilvl w:val="0"/>
          <w:numId w:val="1"/>
        </w:numPr>
        <w:ind w:left="1276" w:hanging="283"/>
        <w:jc w:val="both"/>
        <w:rPr>
          <w:rFonts w:ascii="Arial" w:eastAsia="Arial" w:hAnsi="Arial" w:cs="Arial"/>
          <w:sz w:val="24"/>
          <w:szCs w:val="24"/>
        </w:rPr>
      </w:pPr>
      <w:r>
        <w:rPr>
          <w:rFonts w:ascii="Arial" w:eastAsia="Arial" w:hAnsi="Arial" w:cs="Arial"/>
          <w:sz w:val="24"/>
          <w:szCs w:val="24"/>
        </w:rPr>
        <w:t xml:space="preserve">Registro de Acciones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w:t>
      </w:r>
    </w:p>
    <w:p w14:paraId="588AD4A7" w14:textId="77777777" w:rsidR="00D87D45" w:rsidRDefault="00000000">
      <w:pPr>
        <w:numPr>
          <w:ilvl w:val="0"/>
          <w:numId w:val="1"/>
        </w:numPr>
        <w:ind w:left="1276" w:hanging="283"/>
        <w:jc w:val="both"/>
        <w:rPr>
          <w:rFonts w:ascii="Arial" w:eastAsia="Arial" w:hAnsi="Arial" w:cs="Arial"/>
          <w:sz w:val="24"/>
          <w:szCs w:val="24"/>
        </w:rPr>
      </w:pPr>
      <w:r>
        <w:rPr>
          <w:rFonts w:ascii="Arial" w:eastAsia="Arial" w:hAnsi="Arial" w:cs="Arial"/>
          <w:sz w:val="24"/>
          <w:szCs w:val="24"/>
        </w:rPr>
        <w:lastRenderedPageBreak/>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r>
        <w:rPr>
          <w:rFonts w:ascii="Arial" w:eastAsia="Arial" w:hAnsi="Arial" w:cs="Arial"/>
          <w:sz w:val="24"/>
          <w:szCs w:val="24"/>
        </w:rPr>
        <w:t>; y</w:t>
      </w:r>
    </w:p>
    <w:p w14:paraId="610D0087" w14:textId="77777777" w:rsidR="00D87D45" w:rsidRDefault="00000000">
      <w:pPr>
        <w:numPr>
          <w:ilvl w:val="0"/>
          <w:numId w:val="1"/>
        </w:numPr>
        <w:ind w:left="1276" w:hanging="283"/>
        <w:jc w:val="both"/>
        <w:rPr>
          <w:rFonts w:ascii="Arial" w:eastAsia="Arial" w:hAnsi="Arial" w:cs="Arial"/>
          <w:sz w:val="24"/>
          <w:szCs w:val="24"/>
        </w:rPr>
      </w:pPr>
      <w:r>
        <w:rPr>
          <w:rFonts w:ascii="Arial" w:eastAsia="Arial" w:hAnsi="Arial" w:cs="Arial"/>
          <w:sz w:val="24"/>
          <w:szCs w:val="24"/>
        </w:rPr>
        <w:t xml:space="preserve">Carta de manifestaciones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de fecha… de… de….</w:t>
      </w:r>
    </w:p>
    <w:p w14:paraId="4ADA3088" w14:textId="77777777" w:rsidR="00D87D45"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el monto del capital social suscripto e integrado por $..., antes de dar efecto al aumento del capital social mencionado en el párrafo 1, que se detalla en el apartado I. “Estado de capitales” del Formulario, con: a) los registros contables de la Sociedad, y b) los estados contables de la Sociedad al… mencionados en el párrafo a) x. </w:t>
      </w:r>
      <w:r>
        <w:rPr>
          <w:rFonts w:ascii="Arial" w:eastAsia="Arial" w:hAnsi="Arial" w:cs="Arial"/>
          <w:i/>
          <w:color w:val="000000"/>
          <w:sz w:val="24"/>
          <w:szCs w:val="24"/>
        </w:rPr>
        <w:t>{También podría cotejarse contra la escritura pública o instrumento privado, según corresponda}.</w:t>
      </w:r>
    </w:p>
    <w:p w14:paraId="2F84A40E" w14:textId="77777777" w:rsidR="00D87D45"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suscripción del aumento del capital social de $... que se detalla en el apartado I. “Estado de capitales” del Formulario, con el acta de Asamblea General… </w:t>
      </w:r>
      <w:r>
        <w:rPr>
          <w:rFonts w:ascii="Arial" w:eastAsia="Arial" w:hAnsi="Arial" w:cs="Arial"/>
          <w:i/>
          <w:color w:val="000000"/>
          <w:sz w:val="24"/>
          <w:szCs w:val="24"/>
        </w:rPr>
        <w:t>{Ordinaria y/o Extraordinaria; según corresponda}</w:t>
      </w:r>
      <w:r>
        <w:rPr>
          <w:rFonts w:ascii="Arial" w:eastAsia="Arial" w:hAnsi="Arial" w:cs="Arial"/>
          <w:color w:val="000000"/>
          <w:sz w:val="24"/>
          <w:szCs w:val="24"/>
        </w:rPr>
        <w:t xml:space="preserve"> celebrada el…, transcripta en el folio… del Libro de Actas de Asambleas N°… de la Sociedad mencionado en el párrafo a) iii. </w:t>
      </w:r>
    </w:p>
    <w:p w14:paraId="0E966DFA" w14:textId="77777777" w:rsidR="00D87D45"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Cotejar la integración en efectivo del aumento del capital social por un total de $..., que se detalla en el Rubro I del apartado II. “Forma/s de integración del aumento”, del Formulario, con el extracto bancario del banco…, de la cuenta corriente de la Sociedad por el mes de…, y con el asiento contable Nº… transcripto en el folio… del Libro Diario N°… de la Sociedad mencionado en el párrafo a) v.</w:t>
      </w:r>
    </w:p>
    <w:p w14:paraId="3C05CED6" w14:textId="77777777" w:rsidR="00D87D45"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que los cálculos aritméticos efectuados en el Formulario sean correctos.</w:t>
      </w:r>
    </w:p>
    <w:p w14:paraId="45DCB85D" w14:textId="77777777" w:rsidR="00D87D45"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w:t>
      </w:r>
      <w:r>
        <w:rPr>
          <w:rFonts w:ascii="Arial" w:eastAsia="Arial" w:hAnsi="Arial" w:cs="Arial"/>
          <w:i/>
          <w:color w:val="000000"/>
          <w:sz w:val="24"/>
          <w:szCs w:val="24"/>
        </w:rPr>
        <w:t xml:space="preserve">{podría agregarse: “y en base a las manifestaciones de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w:t>
      </w:r>
      <w:r>
        <w:rPr>
          <w:rFonts w:ascii="Arial" w:eastAsia="Arial" w:hAnsi="Arial" w:cs="Arial"/>
          <w:color w:val="000000"/>
          <w:sz w:val="24"/>
          <w:szCs w:val="24"/>
        </w:rPr>
        <w:t xml:space="preserve"> el cumplimiento del tracto registral según lo establecido en el artículo 37 de la RG 15/24 </w:t>
      </w:r>
      <w:r>
        <w:rPr>
          <w:rFonts w:ascii="Arial" w:eastAsia="Arial" w:hAnsi="Arial" w:cs="Arial"/>
          <w:i/>
          <w:color w:val="000000"/>
          <w:sz w:val="24"/>
          <w:szCs w:val="24"/>
        </w:rPr>
        <w:t>{en este caso, debe verificarse que el capital anterior al aumento se encuentra totalmente inscripto, ya sea contra los últimos estados contables de la Sociedad, o el instrumento donde conste la inscripción de dicho capital en la IGJ}.</w:t>
      </w:r>
    </w:p>
    <w:p w14:paraId="3F99B2B5" w14:textId="77777777" w:rsidR="00D87D45"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base al estatuto de la Sociedad, libros sociales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a la fecha de este informe, que:</w:t>
      </w:r>
    </w:p>
    <w:p w14:paraId="0669AB50" w14:textId="77777777" w:rsidR="00D87D45" w:rsidRDefault="00000000">
      <w:pPr>
        <w:numPr>
          <w:ilvl w:val="1"/>
          <w:numId w:val="4"/>
        </w:numPr>
        <w:pBdr>
          <w:top w:val="nil"/>
          <w:left w:val="nil"/>
          <w:bottom w:val="nil"/>
          <w:right w:val="nil"/>
          <w:between w:val="nil"/>
        </w:pBdr>
        <w:ind w:left="1134" w:hanging="140"/>
        <w:jc w:val="both"/>
        <w:rPr>
          <w:rFonts w:ascii="Arial" w:eastAsia="Arial" w:hAnsi="Arial" w:cs="Arial"/>
          <w:color w:val="000000"/>
          <w:sz w:val="24"/>
          <w:szCs w:val="24"/>
        </w:rPr>
      </w:pPr>
      <w:r>
        <w:rPr>
          <w:rFonts w:ascii="Arial" w:eastAsia="Arial" w:hAnsi="Arial" w:cs="Arial"/>
          <w:color w:val="000000"/>
          <w:sz w:val="24"/>
          <w:szCs w:val="24"/>
        </w:rPr>
        <w:t>la Sociedad no se encuentre disuelta de pleno derecho por vencimiento del plazo de duración establecido en el estatuto;</w:t>
      </w:r>
    </w:p>
    <w:p w14:paraId="1EDDE293" w14:textId="77777777" w:rsidR="00D87D45" w:rsidRDefault="00000000">
      <w:pPr>
        <w:numPr>
          <w:ilvl w:val="1"/>
          <w:numId w:val="4"/>
        </w:numPr>
        <w:pBdr>
          <w:top w:val="nil"/>
          <w:left w:val="nil"/>
          <w:bottom w:val="nil"/>
          <w:right w:val="nil"/>
          <w:between w:val="nil"/>
        </w:pBdr>
        <w:ind w:left="1134" w:hanging="140"/>
        <w:jc w:val="both"/>
        <w:rPr>
          <w:rFonts w:ascii="Arial" w:eastAsia="Arial" w:hAnsi="Arial" w:cs="Arial"/>
          <w:color w:val="000000"/>
          <w:sz w:val="24"/>
          <w:szCs w:val="24"/>
        </w:rPr>
      </w:pPr>
      <w:r>
        <w:rPr>
          <w:rFonts w:ascii="Arial" w:eastAsia="Arial" w:hAnsi="Arial" w:cs="Arial"/>
          <w:color w:val="000000"/>
          <w:sz w:val="24"/>
          <w:szCs w:val="24"/>
        </w:rPr>
        <w:t xml:space="preserve">no existan en sus libros sociales acuerdos de disolución con liquidación o declaración de haberse comprobado algunas de las causales de disolución con liquidación previstas en el artículo 94 de la Ley General de Sociedades N° 19.550 </w:t>
      </w:r>
      <w:r>
        <w:rPr>
          <w:rFonts w:ascii="Arial" w:eastAsia="Arial" w:hAnsi="Arial" w:cs="Arial"/>
          <w:i/>
          <w:color w:val="000000"/>
          <w:sz w:val="24"/>
          <w:szCs w:val="24"/>
        </w:rPr>
        <w:t>{deberá consignarse si en dichos libros constan actas de convocatoria o citación a Asambleas, que en su orden del día contemplen la consideración de la disolución de la Sociedad}</w:t>
      </w:r>
      <w:r>
        <w:rPr>
          <w:rFonts w:ascii="Arial" w:eastAsia="Arial" w:hAnsi="Arial" w:cs="Arial"/>
          <w:color w:val="000000"/>
          <w:sz w:val="24"/>
          <w:szCs w:val="24"/>
        </w:rPr>
        <w:t>; y</w:t>
      </w:r>
    </w:p>
    <w:p w14:paraId="4149D1F5" w14:textId="77777777" w:rsidR="00D87D45" w:rsidRDefault="00000000">
      <w:pPr>
        <w:numPr>
          <w:ilvl w:val="1"/>
          <w:numId w:val="4"/>
        </w:numPr>
        <w:pBdr>
          <w:top w:val="nil"/>
          <w:left w:val="nil"/>
          <w:bottom w:val="nil"/>
          <w:right w:val="nil"/>
          <w:between w:val="nil"/>
        </w:pBdr>
        <w:ind w:left="1134" w:hanging="140"/>
        <w:jc w:val="both"/>
        <w:rPr>
          <w:rFonts w:ascii="Arial" w:eastAsia="Arial" w:hAnsi="Arial" w:cs="Arial"/>
          <w:color w:val="000000"/>
          <w:sz w:val="24"/>
          <w:szCs w:val="24"/>
        </w:rPr>
      </w:pPr>
      <w:r>
        <w:rPr>
          <w:rFonts w:ascii="Arial" w:eastAsia="Arial" w:hAnsi="Arial" w:cs="Arial"/>
          <w:color w:val="000000"/>
          <w:sz w:val="24"/>
          <w:szCs w:val="24"/>
        </w:rPr>
        <w:t xml:space="preserve">la Sociedad se encuentre comprendida en el artículo 299, inciso…, de la Ley General de Sociedades N° 19.550 </w:t>
      </w:r>
      <w:r>
        <w:rPr>
          <w:rFonts w:ascii="Arial" w:eastAsia="Arial" w:hAnsi="Arial" w:cs="Arial"/>
          <w:i/>
          <w:color w:val="000000"/>
          <w:sz w:val="24"/>
          <w:szCs w:val="24"/>
        </w:rPr>
        <w:t>{o en su caso, indicar que no se encuentra comprendida en dicho artículo}</w:t>
      </w:r>
      <w:r>
        <w:rPr>
          <w:rFonts w:ascii="Arial" w:eastAsia="Arial" w:hAnsi="Arial" w:cs="Arial"/>
          <w:color w:val="000000"/>
          <w:sz w:val="24"/>
          <w:szCs w:val="24"/>
        </w:rPr>
        <w:t>.</w:t>
      </w:r>
    </w:p>
    <w:p w14:paraId="48087274" w14:textId="77777777" w:rsidR="00D87D45" w:rsidRDefault="00000000">
      <w:pPr>
        <w:numPr>
          <w:ilvl w:val="0"/>
          <w:numId w:val="4"/>
        </w:numPr>
        <w:pBdr>
          <w:top w:val="nil"/>
          <w:left w:val="nil"/>
          <w:bottom w:val="nil"/>
          <w:right w:val="nil"/>
          <w:between w:val="nil"/>
        </w:pBdr>
        <w:jc w:val="both"/>
        <w:rPr>
          <w:rFonts w:ascii="Arial" w:eastAsia="Arial" w:hAnsi="Arial" w:cs="Arial"/>
          <w:i/>
          <w:color w:val="000000"/>
          <w:sz w:val="24"/>
          <w:szCs w:val="24"/>
        </w:rPr>
      </w:pPr>
      <w:r>
        <w:rPr>
          <w:rFonts w:ascii="Arial" w:eastAsia="Arial" w:hAnsi="Arial" w:cs="Arial"/>
          <w:color w:val="000000"/>
          <w:sz w:val="24"/>
          <w:szCs w:val="24"/>
        </w:rPr>
        <w:t xml:space="preserve">Verificar, en lo que es materia de mi competencia, en relación con lo dispuesto por el artículo 47, inciso 2, apartado c, de la RG 15/24 sobre la observancia de las normas de quórum y las mayorías aplicables, que del acta de Asamblea de fecha… y del Registro de Asistencia correspondiente a dicha Asamblea, transcriptos en el Libro de Actas de Asamblea y en el Libro Depósito de </w:t>
      </w:r>
      <w:r>
        <w:rPr>
          <w:rFonts w:ascii="Arial" w:eastAsia="Arial" w:hAnsi="Arial" w:cs="Arial"/>
          <w:color w:val="000000"/>
          <w:sz w:val="24"/>
          <w:szCs w:val="24"/>
        </w:rPr>
        <w:lastRenderedPageBreak/>
        <w:t xml:space="preserve">Acciones y Registro de Asistencia a Asambleas mencionados en los párrafos a) iii. y a) iv., respectivamente, surja… </w:t>
      </w:r>
      <w:r>
        <w:rPr>
          <w:rFonts w:ascii="Arial" w:eastAsia="Arial" w:hAnsi="Arial" w:cs="Arial"/>
          <w:i/>
          <w:color w:val="000000"/>
          <w:sz w:val="24"/>
          <w:szCs w:val="24"/>
        </w:rPr>
        <w:t>{“la presencia de la [totalidad/ mayoría de los accionistas] y la adopción de las decisiones [en forma unánime/ de acuerdo con las mayorías aplicables]”, según corresponda}</w:t>
      </w:r>
      <w:r>
        <w:rPr>
          <w:rFonts w:ascii="Arial" w:eastAsia="Arial" w:hAnsi="Arial" w:cs="Arial"/>
          <w:color w:val="000000"/>
          <w:sz w:val="24"/>
          <w:szCs w:val="24"/>
        </w:rPr>
        <w:t xml:space="preserve"> </w:t>
      </w:r>
      <w:r>
        <w:rPr>
          <w:rFonts w:ascii="Arial" w:eastAsia="Arial" w:hAnsi="Arial" w:cs="Arial"/>
          <w:color w:val="000000"/>
          <w:sz w:val="24"/>
          <w:szCs w:val="24"/>
          <w:vertAlign w:val="superscript"/>
        </w:rPr>
        <w:t>(7)</w:t>
      </w:r>
      <w:r>
        <w:rPr>
          <w:rFonts w:ascii="Arial" w:eastAsia="Arial" w:hAnsi="Arial" w:cs="Arial"/>
          <w:color w:val="000000"/>
          <w:sz w:val="24"/>
          <w:szCs w:val="24"/>
        </w:rPr>
        <w:t xml:space="preserve">. </w:t>
      </w:r>
    </w:p>
    <w:p w14:paraId="071BACCD" w14:textId="77777777" w:rsidR="00D87D45"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información que se detalla en el Anexo III adjunto en relación con las sociedades accionistas del exterior que participan en el capital social de la Sociedad, con el Registro de Acciones mencionado en el párrafo a) xiii., y con … </w:t>
      </w:r>
      <w:r>
        <w:rPr>
          <w:rFonts w:ascii="Arial" w:eastAsia="Arial" w:hAnsi="Arial" w:cs="Arial"/>
          <w:i/>
          <w:color w:val="000000"/>
          <w:sz w:val="24"/>
          <w:szCs w:val="24"/>
        </w:rPr>
        <w:t>{indicar la información utilizada por la Sociedad en relación con la inscripción de las sociedades accionistas del exterior, sus representantes legales y el régimen informativo anual presentado y aprobado por la IGJ}</w:t>
      </w:r>
      <w:r>
        <w:rPr>
          <w:rFonts w:ascii="Arial" w:eastAsia="Arial" w:hAnsi="Arial" w:cs="Arial"/>
          <w:color w:val="000000"/>
          <w:sz w:val="24"/>
          <w:szCs w:val="24"/>
        </w:rPr>
        <w:t>, y verificar que contiene los datos requeridos por el artículo 190 de la RG 15/24.</w:t>
      </w:r>
    </w:p>
    <w:p w14:paraId="4BC0F416" w14:textId="77777777" w:rsidR="00D87D45" w:rsidRDefault="00000000">
      <w:pPr>
        <w:numPr>
          <w:ilvl w:val="0"/>
          <w:numId w:val="4"/>
        </w:numPr>
        <w:jc w:val="both"/>
        <w:rPr>
          <w:rFonts w:ascii="Arial" w:eastAsia="Arial" w:hAnsi="Arial" w:cs="Arial"/>
          <w:i/>
          <w:sz w:val="24"/>
          <w:szCs w:val="24"/>
        </w:rPr>
      </w:pPr>
      <w:r>
        <w:rPr>
          <w:rFonts w:ascii="Arial" w:eastAsia="Arial" w:hAnsi="Arial" w:cs="Arial"/>
          <w:sz w:val="24"/>
          <w:szCs w:val="24"/>
        </w:rPr>
        <w:t xml:space="preserve">Cotejar la información que se detalla en el Anexo IV en relación con los beneficiarios finales de la Sociedad, con el Registro de Acciones mencionado en el párrafo a) xiii., otra documentación de respaldo, copia de la declaración jurada mencionada en el párrafo a) xiv., y con… </w:t>
      </w:r>
      <w:r>
        <w:rPr>
          <w:rFonts w:ascii="Arial" w:eastAsia="Arial" w:hAnsi="Arial" w:cs="Arial"/>
          <w:i/>
          <w:sz w:val="24"/>
          <w:szCs w:val="24"/>
        </w:rPr>
        <w:t>{indicar la información utilizada por la Sociedad para identificar a los beneficiarios finales indirectos}</w:t>
      </w:r>
      <w:r>
        <w:rPr>
          <w:rFonts w:ascii="Arial" w:eastAsia="Arial" w:hAnsi="Arial" w:cs="Arial"/>
          <w:sz w:val="24"/>
          <w:szCs w:val="24"/>
        </w:rPr>
        <w:t>, y verificar que contiene los datos requeridos por el artículo 421 de la RG 15/24.</w:t>
      </w:r>
      <w:r>
        <w:rPr>
          <w:rFonts w:ascii="Arial" w:eastAsia="Arial" w:hAnsi="Arial" w:cs="Arial"/>
          <w:i/>
          <w:sz w:val="24"/>
          <w:szCs w:val="24"/>
        </w:rPr>
        <w:t xml:space="preserve"> {En caso que la Sociedad no tuviera beneficiarios finales, reemplazar por el siguiente párrafo: “Verificar en base al Registro de Acciones de la Sociedad mencionado en el párrafo a) xiii.,</w:t>
      </w:r>
      <w:r>
        <w:rPr>
          <w:rFonts w:ascii="Arial" w:eastAsia="Arial" w:hAnsi="Arial" w:cs="Arial"/>
          <w:sz w:val="24"/>
          <w:szCs w:val="24"/>
        </w:rPr>
        <w:t xml:space="preserve"> otra documentación de respaldo, copia de la declaración jurada mencionada en el párrafo a) xiv.</w:t>
      </w:r>
      <w:r>
        <w:rPr>
          <w:rFonts w:ascii="Arial" w:eastAsia="Arial" w:hAnsi="Arial" w:cs="Arial"/>
          <w:i/>
          <w:sz w:val="24"/>
          <w:szCs w:val="24"/>
        </w:rPr>
        <w:t xml:space="preserve"> y lo manifestado por la Dirección </w:t>
      </w:r>
      <w:r>
        <w:rPr>
          <w:rFonts w:ascii="Arial" w:eastAsia="Arial" w:hAnsi="Arial" w:cs="Arial"/>
          <w:i/>
          <w:sz w:val="24"/>
          <w:szCs w:val="24"/>
          <w:vertAlign w:val="superscript"/>
        </w:rPr>
        <w:t>(4)</w:t>
      </w:r>
      <w:r>
        <w:rPr>
          <w:rFonts w:ascii="Arial" w:eastAsia="Arial" w:hAnsi="Arial" w:cs="Arial"/>
          <w:i/>
          <w:sz w:val="24"/>
          <w:szCs w:val="24"/>
        </w:rPr>
        <w:t xml:space="preserve"> de la Sociedad en el Anexo III, que la Sociedad no posee beneficiarios finales que deban ser informados según el artículo 421 de la RG 15/24”}.</w:t>
      </w:r>
    </w:p>
    <w:p w14:paraId="4460D200" w14:textId="77777777" w:rsidR="00D87D45" w:rsidRDefault="00000000">
      <w:pPr>
        <w:numPr>
          <w:ilvl w:val="0"/>
          <w:numId w:val="4"/>
        </w:numPr>
        <w:jc w:val="both"/>
        <w:rPr>
          <w:rFonts w:ascii="Arial" w:eastAsia="Arial" w:hAnsi="Arial" w:cs="Arial"/>
          <w:sz w:val="24"/>
          <w:szCs w:val="24"/>
        </w:rPr>
      </w:pPr>
      <w:r>
        <w:rPr>
          <w:rFonts w:ascii="Arial" w:eastAsia="Arial" w:hAnsi="Arial" w:cs="Arial"/>
          <w:sz w:val="24"/>
          <w:szCs w:val="24"/>
        </w:rPr>
        <w:t>Verificar si el aumento del capital social está comprendido en el artículo 188 de la Ley General de Sociedades N° 19.550.</w:t>
      </w:r>
    </w:p>
    <w:p w14:paraId="516513F4" w14:textId="77777777" w:rsidR="00D87D45" w:rsidRDefault="00D87D45">
      <w:pPr>
        <w:jc w:val="both"/>
        <w:rPr>
          <w:rFonts w:ascii="Arial" w:eastAsia="Arial" w:hAnsi="Arial" w:cs="Arial"/>
          <w:sz w:val="24"/>
          <w:szCs w:val="24"/>
        </w:rPr>
      </w:pPr>
    </w:p>
    <w:p w14:paraId="2DBB5C32" w14:textId="77777777" w:rsidR="00D87D45" w:rsidRDefault="00000000">
      <w:pPr>
        <w:numPr>
          <w:ilvl w:val="0"/>
          <w:numId w:val="2"/>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Manifestación profesional </w:t>
      </w:r>
    </w:p>
    <w:p w14:paraId="07CCBADE" w14:textId="77777777" w:rsidR="00D87D45" w:rsidRDefault="00D87D45">
      <w:pPr>
        <w:tabs>
          <w:tab w:val="left" w:pos="-720"/>
          <w:tab w:val="left" w:pos="0"/>
          <w:tab w:val="left" w:pos="487"/>
          <w:tab w:val="left" w:pos="862"/>
        </w:tabs>
        <w:jc w:val="both"/>
        <w:rPr>
          <w:rFonts w:ascii="Arial" w:eastAsia="Arial" w:hAnsi="Arial" w:cs="Arial"/>
          <w:b/>
          <w:sz w:val="24"/>
          <w:szCs w:val="24"/>
        </w:rPr>
      </w:pPr>
    </w:p>
    <w:p w14:paraId="54297BD0" w14:textId="77777777" w:rsidR="00D87D45"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Sobre la base del trabajo realizado, cuyo alcance se describe en el párrafo precedente, y en lo que es materia de mi competencia, en mi opinión, ABCD </w:t>
      </w:r>
      <w:r>
        <w:rPr>
          <w:rFonts w:ascii="Arial" w:eastAsia="Arial" w:hAnsi="Arial" w:cs="Arial"/>
          <w:sz w:val="24"/>
          <w:szCs w:val="24"/>
          <w:vertAlign w:val="superscript"/>
        </w:rPr>
        <w:t>(2)</w:t>
      </w:r>
      <w:r>
        <w:rPr>
          <w:rFonts w:ascii="Arial" w:eastAsia="Arial" w:hAnsi="Arial" w:cs="Arial"/>
          <w:sz w:val="24"/>
          <w:szCs w:val="24"/>
        </w:rPr>
        <w:t xml:space="preserve"> cumple con los requerimientos establecidos por las normas de la IGJ en relación con el trámite de inscripción del aumento del capital social sin reforma de estatuto </w:t>
      </w:r>
      <w:r>
        <w:rPr>
          <w:rFonts w:ascii="Arial" w:eastAsia="Arial" w:hAnsi="Arial" w:cs="Arial"/>
          <w:sz w:val="24"/>
          <w:szCs w:val="24"/>
          <w:vertAlign w:val="superscript"/>
        </w:rPr>
        <w:t>(8)</w:t>
      </w:r>
      <w:r>
        <w:rPr>
          <w:rFonts w:ascii="Arial" w:eastAsia="Arial" w:hAnsi="Arial" w:cs="Arial"/>
          <w:sz w:val="24"/>
          <w:szCs w:val="24"/>
        </w:rPr>
        <w:t>.</w:t>
      </w:r>
    </w:p>
    <w:p w14:paraId="567FB7FF" w14:textId="77777777" w:rsidR="00D87D45" w:rsidRDefault="00D87D45">
      <w:pPr>
        <w:tabs>
          <w:tab w:val="left" w:pos="-720"/>
          <w:tab w:val="left" w:pos="0"/>
          <w:tab w:val="left" w:pos="487"/>
          <w:tab w:val="left" w:pos="862"/>
        </w:tabs>
        <w:jc w:val="both"/>
        <w:rPr>
          <w:rFonts w:ascii="Arial" w:eastAsia="Arial" w:hAnsi="Arial" w:cs="Arial"/>
          <w:b/>
          <w:sz w:val="24"/>
          <w:szCs w:val="24"/>
        </w:rPr>
      </w:pPr>
    </w:p>
    <w:p w14:paraId="7CC29EE1" w14:textId="77777777" w:rsidR="00D87D45" w:rsidRDefault="00000000">
      <w:pPr>
        <w:numPr>
          <w:ilvl w:val="0"/>
          <w:numId w:val="2"/>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Restricción de uso del informe de cumplimiento</w:t>
      </w:r>
    </w:p>
    <w:p w14:paraId="5156177F"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p w14:paraId="6ED0436B" w14:textId="77777777" w:rsidR="00D87D45"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requerimientos dispuestos para la inscripción del aumento de capital sin reforma de estatuto mencionados en el párrafo 1 y, por lo tanto, no debe ser utilizado, hacerse referencia a él o ser distribuido con ningún otro propósito.</w:t>
      </w:r>
    </w:p>
    <w:p w14:paraId="46B7495F" w14:textId="77777777" w:rsidR="00D87D45" w:rsidRDefault="00D87D45">
      <w:pPr>
        <w:tabs>
          <w:tab w:val="left" w:pos="-720"/>
          <w:tab w:val="left" w:pos="0"/>
          <w:tab w:val="left" w:pos="487"/>
          <w:tab w:val="left" w:pos="862"/>
        </w:tabs>
        <w:jc w:val="both"/>
        <w:rPr>
          <w:rFonts w:ascii="Arial" w:eastAsia="Arial" w:hAnsi="Arial" w:cs="Arial"/>
          <w:sz w:val="24"/>
          <w:szCs w:val="24"/>
        </w:rPr>
      </w:pPr>
    </w:p>
    <w:p w14:paraId="008691C4" w14:textId="77777777" w:rsidR="00D87D45" w:rsidRDefault="00D87D45">
      <w:pPr>
        <w:jc w:val="both"/>
        <w:rPr>
          <w:rFonts w:ascii="Arial" w:eastAsia="Arial" w:hAnsi="Arial" w:cs="Arial"/>
          <w:sz w:val="24"/>
          <w:szCs w:val="24"/>
        </w:rPr>
      </w:pPr>
    </w:p>
    <w:p w14:paraId="4592ADEC" w14:textId="77777777" w:rsidR="00D87D45" w:rsidRDefault="00D87D45">
      <w:pPr>
        <w:tabs>
          <w:tab w:val="left" w:pos="-720"/>
          <w:tab w:val="left" w:pos="0"/>
          <w:tab w:val="left" w:pos="487"/>
          <w:tab w:val="left" w:pos="862"/>
        </w:tabs>
        <w:jc w:val="both"/>
        <w:rPr>
          <w:rFonts w:ascii="Arial" w:eastAsia="Arial" w:hAnsi="Arial" w:cs="Arial"/>
          <w:sz w:val="24"/>
          <w:szCs w:val="24"/>
        </w:rPr>
      </w:pPr>
    </w:p>
    <w:p w14:paraId="27270689" w14:textId="77777777" w:rsidR="00D87D45" w:rsidRDefault="00000000">
      <w:pPr>
        <w:rPr>
          <w:rFonts w:ascii="Arial" w:eastAsia="Arial" w:hAnsi="Arial" w:cs="Arial"/>
          <w:sz w:val="24"/>
          <w:szCs w:val="24"/>
        </w:rPr>
      </w:pPr>
      <w:r>
        <w:rPr>
          <w:rFonts w:ascii="Arial" w:eastAsia="Arial" w:hAnsi="Arial" w:cs="Arial"/>
          <w:sz w:val="24"/>
          <w:szCs w:val="24"/>
        </w:rPr>
        <w:t>Lugar y fecha</w:t>
      </w:r>
    </w:p>
    <w:p w14:paraId="1F3285DF" w14:textId="77777777" w:rsidR="00D87D45" w:rsidRDefault="00D87D45">
      <w:pPr>
        <w:tabs>
          <w:tab w:val="left" w:pos="-720"/>
          <w:tab w:val="left" w:pos="0"/>
          <w:tab w:val="left" w:pos="487"/>
          <w:tab w:val="left" w:pos="862"/>
        </w:tabs>
        <w:jc w:val="both"/>
        <w:rPr>
          <w:rFonts w:ascii="Arial" w:eastAsia="Arial" w:hAnsi="Arial" w:cs="Arial"/>
          <w:sz w:val="24"/>
          <w:szCs w:val="24"/>
        </w:rPr>
      </w:pPr>
    </w:p>
    <w:p w14:paraId="70467627" w14:textId="77777777" w:rsidR="00D87D45" w:rsidRDefault="00D87D45">
      <w:pPr>
        <w:tabs>
          <w:tab w:val="left" w:pos="-720"/>
          <w:tab w:val="left" w:pos="0"/>
          <w:tab w:val="left" w:pos="487"/>
          <w:tab w:val="left" w:pos="862"/>
        </w:tabs>
        <w:jc w:val="both"/>
        <w:rPr>
          <w:rFonts w:ascii="Arial" w:eastAsia="Arial" w:hAnsi="Arial" w:cs="Arial"/>
          <w:sz w:val="24"/>
          <w:szCs w:val="24"/>
        </w:rPr>
      </w:pPr>
    </w:p>
    <w:p w14:paraId="5A2FB492" w14:textId="77777777" w:rsidR="00D87D45"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rPr>
      </w:pPr>
      <w:r>
        <w:rPr>
          <w:rFonts w:ascii="Arial" w:eastAsia="Arial" w:hAnsi="Arial" w:cs="Arial"/>
          <w:color w:val="000000"/>
          <w:sz w:val="24"/>
          <w:szCs w:val="24"/>
        </w:rPr>
        <w:t>[Firma del profesional]</w:t>
      </w:r>
    </w:p>
    <w:p w14:paraId="732F2F5C" w14:textId="77777777" w:rsidR="00D87D45" w:rsidRDefault="00D87D45">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7438D2F5" w14:textId="77777777" w:rsidR="00D87D45" w:rsidRDefault="00D87D45">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4301E8A1" w14:textId="77777777" w:rsidR="00D87D45" w:rsidRDefault="00D87D45">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3B464A6C" w14:textId="77777777" w:rsidR="00D87D45" w:rsidRDefault="00000000">
      <w:pPr>
        <w:jc w:val="both"/>
        <w:rPr>
          <w:rFonts w:ascii="Arial" w:eastAsia="Arial" w:hAnsi="Arial" w:cs="Arial"/>
          <w:sz w:val="24"/>
          <w:szCs w:val="24"/>
          <w:u w:val="single"/>
        </w:rPr>
      </w:pPr>
      <w:r>
        <w:rPr>
          <w:rFonts w:ascii="Arial" w:eastAsia="Arial" w:hAnsi="Arial" w:cs="Arial"/>
          <w:sz w:val="24"/>
          <w:szCs w:val="24"/>
          <w:u w:val="single"/>
        </w:rPr>
        <w:lastRenderedPageBreak/>
        <w:t>Notas:</w:t>
      </w:r>
    </w:p>
    <w:p w14:paraId="12A1D439" w14:textId="77777777" w:rsidR="00D87D45" w:rsidRDefault="00D87D45">
      <w:pPr>
        <w:pBdr>
          <w:top w:val="nil"/>
          <w:left w:val="nil"/>
          <w:bottom w:val="nil"/>
          <w:right w:val="nil"/>
          <w:between w:val="nil"/>
        </w:pBdr>
        <w:tabs>
          <w:tab w:val="center" w:pos="0"/>
          <w:tab w:val="left" w:pos="720"/>
        </w:tabs>
        <w:jc w:val="both"/>
        <w:rPr>
          <w:rFonts w:ascii="Arial" w:eastAsia="Arial" w:hAnsi="Arial" w:cs="Arial"/>
          <w:color w:val="000000"/>
          <w:sz w:val="24"/>
          <w:szCs w:val="24"/>
          <w:vertAlign w:val="superscript"/>
        </w:rPr>
      </w:pPr>
    </w:p>
    <w:p w14:paraId="65575104" w14:textId="77777777" w:rsidR="00D87D45" w:rsidRDefault="00000000">
      <w:pPr>
        <w:pBdr>
          <w:top w:val="nil"/>
          <w:left w:val="nil"/>
          <w:bottom w:val="nil"/>
          <w:right w:val="nil"/>
          <w:between w:val="nil"/>
        </w:pBdr>
        <w:tabs>
          <w:tab w:val="center" w:pos="0"/>
          <w:tab w:val="left" w:pos="720"/>
        </w:tabs>
        <w:ind w:left="708" w:hanging="708"/>
        <w:jc w:val="both"/>
        <w:rPr>
          <w:rFonts w:ascii="Arial" w:eastAsia="Arial" w:hAnsi="Arial" w:cs="Arial"/>
          <w:color w:val="000000"/>
          <w:sz w:val="24"/>
          <w:szCs w:val="24"/>
          <w:vertAlign w:val="superscript"/>
        </w:rPr>
      </w:pPr>
      <w:r>
        <w:rPr>
          <w:rFonts w:ascii="Arial" w:eastAsia="Arial" w:hAnsi="Arial" w:cs="Arial"/>
          <w:color w:val="000000"/>
          <w:sz w:val="24"/>
          <w:szCs w:val="24"/>
          <w:vertAlign w:val="superscript"/>
        </w:rPr>
        <w:t>(a)</w:t>
      </w:r>
      <w:r>
        <w:rPr>
          <w:rFonts w:ascii="Arial" w:eastAsia="Arial" w:hAnsi="Arial" w:cs="Arial"/>
          <w:color w:val="000000"/>
          <w:sz w:val="24"/>
          <w:szCs w:val="24"/>
          <w:vertAlign w:val="superscript"/>
        </w:rPr>
        <w:tab/>
      </w:r>
      <w:r>
        <w:rPr>
          <w:rFonts w:ascii="Arial" w:eastAsia="Arial" w:hAnsi="Arial" w:cs="Arial"/>
          <w:color w:val="000000"/>
          <w:sz w:val="24"/>
          <w:szCs w:val="24"/>
        </w:rPr>
        <w:t>Este tipo de informe aplica a aumentos de capital integrados por aportes en efectivo únicamente.</w:t>
      </w:r>
    </w:p>
    <w:p w14:paraId="61CBFD23" w14:textId="77777777" w:rsidR="00D87D45" w:rsidRDefault="00D87D45">
      <w:pPr>
        <w:pBdr>
          <w:top w:val="nil"/>
          <w:left w:val="nil"/>
          <w:bottom w:val="nil"/>
          <w:right w:val="nil"/>
          <w:between w:val="nil"/>
        </w:pBdr>
        <w:tabs>
          <w:tab w:val="center" w:pos="0"/>
          <w:tab w:val="left" w:pos="720"/>
        </w:tabs>
        <w:ind w:left="708" w:hanging="708"/>
        <w:jc w:val="both"/>
        <w:rPr>
          <w:rFonts w:ascii="Arial" w:eastAsia="Arial" w:hAnsi="Arial" w:cs="Arial"/>
          <w:color w:val="000000"/>
          <w:sz w:val="24"/>
          <w:szCs w:val="24"/>
          <w:vertAlign w:val="superscript"/>
        </w:rPr>
      </w:pPr>
    </w:p>
    <w:p w14:paraId="69BB1D20" w14:textId="77777777" w:rsidR="00D87D45" w:rsidRDefault="00000000">
      <w:pPr>
        <w:pBdr>
          <w:top w:val="nil"/>
          <w:left w:val="nil"/>
          <w:bottom w:val="nil"/>
          <w:right w:val="nil"/>
          <w:between w:val="nil"/>
        </w:pBdr>
        <w:tabs>
          <w:tab w:val="center" w:pos="0"/>
          <w:tab w:val="left" w:pos="720"/>
        </w:tabs>
        <w:ind w:left="708" w:hanging="708"/>
        <w:jc w:val="both"/>
        <w:rPr>
          <w:rFonts w:ascii="Arial" w:eastAsia="Arial" w:hAnsi="Arial" w:cs="Arial"/>
          <w:color w:val="000000"/>
          <w:sz w:val="24"/>
          <w:szCs w:val="24"/>
        </w:rPr>
      </w:pPr>
      <w:r>
        <w:rPr>
          <w:rFonts w:ascii="Arial" w:eastAsia="Arial" w:hAnsi="Arial" w:cs="Arial"/>
          <w:color w:val="000000"/>
          <w:sz w:val="24"/>
          <w:szCs w:val="24"/>
          <w:vertAlign w:val="superscript"/>
        </w:rPr>
        <w:t>(b)</w:t>
      </w:r>
      <w:r>
        <w:rPr>
          <w:rFonts w:ascii="Arial" w:eastAsia="Arial" w:hAnsi="Arial" w:cs="Arial"/>
          <w:color w:val="000000"/>
          <w:sz w:val="24"/>
          <w:szCs w:val="24"/>
        </w:rPr>
        <w:tab/>
        <w:t>El acta debe indicar el monto del aumento de capital, las características de las acciones que se emiten, forma y plazo de integración.</w:t>
      </w:r>
    </w:p>
    <w:p w14:paraId="4A5946AA" w14:textId="77777777" w:rsidR="00D87D45" w:rsidRDefault="00D87D45">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5DF8D321" w14:textId="77777777" w:rsidR="00D87D45" w:rsidRDefault="00000000">
      <w:pPr>
        <w:pBdr>
          <w:top w:val="nil"/>
          <w:left w:val="nil"/>
          <w:bottom w:val="nil"/>
          <w:right w:val="nil"/>
          <w:between w:val="nil"/>
        </w:pBdr>
        <w:tabs>
          <w:tab w:val="center" w:pos="0"/>
          <w:tab w:val="left" w:pos="720"/>
        </w:tabs>
        <w:ind w:left="708" w:hanging="708"/>
        <w:jc w:val="both"/>
        <w:rPr>
          <w:rFonts w:ascii="Arial" w:eastAsia="Arial" w:hAnsi="Arial" w:cs="Arial"/>
          <w:color w:val="000000"/>
          <w:sz w:val="24"/>
          <w:szCs w:val="24"/>
        </w:rPr>
      </w:pPr>
      <w:r>
        <w:rPr>
          <w:rFonts w:ascii="Arial" w:eastAsia="Arial" w:hAnsi="Arial" w:cs="Arial"/>
          <w:color w:val="000000"/>
          <w:sz w:val="24"/>
          <w:szCs w:val="24"/>
          <w:vertAlign w:val="superscript"/>
        </w:rPr>
        <w:t>(c)</w:t>
      </w:r>
      <w:r>
        <w:rPr>
          <w:rFonts w:ascii="Arial" w:eastAsia="Arial" w:hAnsi="Arial" w:cs="Arial"/>
          <w:color w:val="000000"/>
          <w:sz w:val="24"/>
          <w:szCs w:val="24"/>
        </w:rPr>
        <w:tab/>
        <w:t>En caso de Asamblea unánime, no aplica la publicación del artículo 237 de la Ley General de Sociedades N° 19.550.</w:t>
      </w:r>
    </w:p>
    <w:p w14:paraId="2DC87DFE" w14:textId="77777777" w:rsidR="00D87D45" w:rsidRDefault="00D87D45">
      <w:pPr>
        <w:pBdr>
          <w:top w:val="nil"/>
          <w:left w:val="nil"/>
          <w:bottom w:val="nil"/>
          <w:right w:val="nil"/>
          <w:between w:val="nil"/>
        </w:pBdr>
        <w:tabs>
          <w:tab w:val="center" w:pos="0"/>
          <w:tab w:val="left" w:pos="720"/>
        </w:tabs>
        <w:ind w:left="708" w:hanging="708"/>
        <w:jc w:val="both"/>
        <w:rPr>
          <w:rFonts w:ascii="Arial" w:eastAsia="Arial" w:hAnsi="Arial" w:cs="Arial"/>
          <w:color w:val="000000"/>
          <w:sz w:val="24"/>
          <w:szCs w:val="24"/>
        </w:rPr>
      </w:pPr>
    </w:p>
    <w:p w14:paraId="7F964D6A" w14:textId="77777777" w:rsidR="00D87D45" w:rsidRDefault="00000000">
      <w:pPr>
        <w:pBdr>
          <w:top w:val="nil"/>
          <w:left w:val="nil"/>
          <w:bottom w:val="nil"/>
          <w:right w:val="nil"/>
          <w:between w:val="nil"/>
        </w:pBdr>
        <w:tabs>
          <w:tab w:val="center" w:pos="0"/>
          <w:tab w:val="left" w:pos="720"/>
        </w:tabs>
        <w:ind w:left="708" w:hanging="708"/>
        <w:jc w:val="both"/>
        <w:rPr>
          <w:rFonts w:ascii="Arial" w:eastAsia="Arial" w:hAnsi="Arial" w:cs="Arial"/>
          <w:color w:val="000000"/>
          <w:sz w:val="24"/>
          <w:szCs w:val="24"/>
        </w:rPr>
      </w:pPr>
      <w:r>
        <w:rPr>
          <w:rFonts w:ascii="Arial" w:eastAsia="Arial" w:hAnsi="Arial" w:cs="Arial"/>
          <w:color w:val="000000"/>
          <w:sz w:val="24"/>
          <w:szCs w:val="24"/>
          <w:vertAlign w:val="superscript"/>
        </w:rPr>
        <w:t>(d)</w:t>
      </w:r>
      <w:r>
        <w:rPr>
          <w:rFonts w:ascii="Arial" w:eastAsia="Arial" w:hAnsi="Arial" w:cs="Arial"/>
          <w:color w:val="000000"/>
          <w:sz w:val="24"/>
          <w:szCs w:val="24"/>
        </w:rPr>
        <w:tab/>
        <w:t>No aplica si la Asamblea aprueba la suspensión del ejercicio del derecho de suscripción preferente.</w:t>
      </w:r>
    </w:p>
    <w:p w14:paraId="4424DB09" w14:textId="77777777" w:rsidR="00D87D45" w:rsidRDefault="00D87D45">
      <w:pPr>
        <w:pBdr>
          <w:top w:val="nil"/>
          <w:left w:val="nil"/>
          <w:bottom w:val="nil"/>
          <w:right w:val="nil"/>
          <w:between w:val="nil"/>
        </w:pBdr>
        <w:tabs>
          <w:tab w:val="center" w:pos="0"/>
          <w:tab w:val="left" w:pos="720"/>
        </w:tabs>
        <w:ind w:left="708" w:hanging="708"/>
        <w:jc w:val="both"/>
        <w:rPr>
          <w:rFonts w:ascii="Arial" w:eastAsia="Arial" w:hAnsi="Arial" w:cs="Arial"/>
          <w:color w:val="000000"/>
          <w:sz w:val="24"/>
          <w:szCs w:val="24"/>
        </w:rPr>
      </w:pPr>
    </w:p>
    <w:p w14:paraId="54F3C81A" w14:textId="77777777" w:rsidR="00D87D45" w:rsidRDefault="00D87D45">
      <w:pPr>
        <w:pBdr>
          <w:top w:val="nil"/>
          <w:left w:val="nil"/>
          <w:bottom w:val="nil"/>
          <w:right w:val="nil"/>
          <w:between w:val="nil"/>
        </w:pBdr>
        <w:tabs>
          <w:tab w:val="center" w:pos="0"/>
          <w:tab w:val="left" w:pos="720"/>
        </w:tabs>
        <w:jc w:val="both"/>
        <w:rPr>
          <w:rFonts w:ascii="Arial" w:eastAsia="Arial" w:hAnsi="Arial" w:cs="Arial"/>
          <w:color w:val="000000"/>
          <w:sz w:val="24"/>
          <w:szCs w:val="24"/>
          <w:vertAlign w:val="superscript"/>
        </w:rPr>
        <w:sectPr w:rsidR="00D87D45">
          <w:pgSz w:w="11907" w:h="16839"/>
          <w:pgMar w:top="1701" w:right="1134" w:bottom="1134" w:left="1701" w:header="720" w:footer="720" w:gutter="0"/>
          <w:pgNumType w:start="1"/>
          <w:cols w:space="720"/>
        </w:sectPr>
      </w:pPr>
    </w:p>
    <w:p w14:paraId="27507380" w14:textId="77777777" w:rsidR="00D87D45" w:rsidRDefault="00000000">
      <w:pPr>
        <w:jc w:val="right"/>
        <w:rPr>
          <w:rFonts w:ascii="Arial" w:eastAsia="Arial" w:hAnsi="Arial" w:cs="Arial"/>
          <w:b/>
          <w:sz w:val="24"/>
          <w:szCs w:val="24"/>
        </w:rPr>
      </w:pPr>
      <w:r>
        <w:rPr>
          <w:rFonts w:ascii="Arial" w:eastAsia="Arial" w:hAnsi="Arial" w:cs="Arial"/>
          <w:b/>
          <w:sz w:val="24"/>
          <w:szCs w:val="24"/>
        </w:rPr>
        <w:lastRenderedPageBreak/>
        <w:t>ANEXO I</w:t>
      </w:r>
    </w:p>
    <w:p w14:paraId="546BB81C" w14:textId="77777777" w:rsidR="00D87D45"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4382F65E" w14:textId="77777777" w:rsidR="00D87D45" w:rsidRDefault="00D87D45">
      <w:pPr>
        <w:jc w:val="both"/>
        <w:rPr>
          <w:rFonts w:ascii="Arial" w:eastAsia="Arial" w:hAnsi="Arial" w:cs="Arial"/>
          <w:b/>
          <w:sz w:val="24"/>
          <w:szCs w:val="24"/>
          <w:u w:val="single"/>
        </w:rPr>
      </w:pPr>
    </w:p>
    <w:p w14:paraId="12325914" w14:textId="77777777" w:rsidR="00D87D45" w:rsidRDefault="00000000">
      <w:pPr>
        <w:jc w:val="both"/>
        <w:rPr>
          <w:rFonts w:ascii="Arial" w:eastAsia="Arial" w:hAnsi="Arial" w:cs="Arial"/>
          <w:b/>
          <w:sz w:val="24"/>
          <w:szCs w:val="24"/>
        </w:rPr>
      </w:pPr>
      <w:r>
        <w:rPr>
          <w:rFonts w:ascii="Arial" w:eastAsia="Arial" w:hAnsi="Arial" w:cs="Arial"/>
          <w:b/>
          <w:sz w:val="24"/>
          <w:szCs w:val="24"/>
        </w:rPr>
        <w:t>AUMENTO DEL CAPITAL SOCIAL SIN REFORMA DE ESTATUTO CON INTEGRACIÓN EN EFECTIVO</w:t>
      </w:r>
    </w:p>
    <w:p w14:paraId="30902171" w14:textId="77777777" w:rsidR="00D87D45" w:rsidRDefault="00D87D45">
      <w:pPr>
        <w:jc w:val="both"/>
        <w:rPr>
          <w:rFonts w:ascii="Arial" w:eastAsia="Arial" w:hAnsi="Arial" w:cs="Arial"/>
          <w:b/>
          <w:sz w:val="24"/>
          <w:szCs w:val="24"/>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
        <w:gridCol w:w="6975"/>
        <w:gridCol w:w="1657"/>
      </w:tblGrid>
      <w:tr w:rsidR="00D87D45" w14:paraId="09BBC78E" w14:textId="77777777">
        <w:tc>
          <w:tcPr>
            <w:tcW w:w="9062" w:type="dxa"/>
            <w:gridSpan w:val="3"/>
          </w:tcPr>
          <w:p w14:paraId="245FC957" w14:textId="77777777" w:rsidR="00D87D45"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el artículo 87 de la RG 15/24 de la IGJ</w:t>
            </w:r>
          </w:p>
        </w:tc>
      </w:tr>
      <w:tr w:rsidR="00D87D45" w14:paraId="56ADD792" w14:textId="77777777">
        <w:tc>
          <w:tcPr>
            <w:tcW w:w="430" w:type="dxa"/>
          </w:tcPr>
          <w:p w14:paraId="03E347DD" w14:textId="77777777" w:rsidR="00D87D45" w:rsidRDefault="00000000">
            <w:pPr>
              <w:jc w:val="both"/>
              <w:rPr>
                <w:rFonts w:ascii="Arial" w:eastAsia="Arial" w:hAnsi="Arial" w:cs="Arial"/>
                <w:sz w:val="24"/>
                <w:szCs w:val="24"/>
              </w:rPr>
            </w:pPr>
            <w:r>
              <w:rPr>
                <w:rFonts w:ascii="Arial" w:eastAsia="Arial" w:hAnsi="Arial" w:cs="Arial"/>
                <w:sz w:val="24"/>
                <w:szCs w:val="24"/>
              </w:rPr>
              <w:t>a)</w:t>
            </w:r>
          </w:p>
        </w:tc>
        <w:tc>
          <w:tcPr>
            <w:tcW w:w="6975" w:type="dxa"/>
          </w:tcPr>
          <w:p w14:paraId="4148A261" w14:textId="77777777" w:rsidR="00D87D45" w:rsidRDefault="00000000">
            <w:pPr>
              <w:jc w:val="both"/>
              <w:rPr>
                <w:rFonts w:ascii="Arial" w:eastAsia="Arial" w:hAnsi="Arial" w:cs="Arial"/>
                <w:sz w:val="24"/>
                <w:szCs w:val="24"/>
              </w:rPr>
            </w:pPr>
            <w:r>
              <w:rPr>
                <w:rFonts w:ascii="Arial" w:eastAsia="Arial" w:hAnsi="Arial" w:cs="Arial"/>
                <w:sz w:val="24"/>
                <w:szCs w:val="24"/>
              </w:rPr>
              <w:t xml:space="preserve">Testimonio de la escritura pública N°… </w:t>
            </w:r>
            <w:r>
              <w:rPr>
                <w:rFonts w:ascii="Arial" w:eastAsia="Arial" w:hAnsi="Arial" w:cs="Arial"/>
                <w:i/>
                <w:sz w:val="24"/>
                <w:szCs w:val="24"/>
              </w:rPr>
              <w:t>{o “instrumento privado original”</w:t>
            </w:r>
            <w:r>
              <w:rPr>
                <w:rFonts w:ascii="Arial" w:eastAsia="Arial" w:hAnsi="Arial" w:cs="Arial"/>
                <w:sz w:val="24"/>
                <w:szCs w:val="24"/>
              </w:rPr>
              <w:t xml:space="preserve">, </w:t>
            </w:r>
            <w:r>
              <w:rPr>
                <w:rFonts w:ascii="Arial" w:eastAsia="Arial" w:hAnsi="Arial" w:cs="Arial"/>
                <w:i/>
                <w:sz w:val="24"/>
                <w:szCs w:val="24"/>
              </w:rPr>
              <w:t>indicar en función a cómo se instrumente}</w:t>
            </w:r>
            <w:r>
              <w:rPr>
                <w:rFonts w:ascii="Arial" w:eastAsia="Arial" w:hAnsi="Arial" w:cs="Arial"/>
                <w:sz w:val="24"/>
                <w:szCs w:val="24"/>
              </w:rPr>
              <w:t xml:space="preserve"> que aprobó el aumento del capital social, que incluye la transcripción de:</w:t>
            </w:r>
          </w:p>
          <w:p w14:paraId="1A8A4CD1" w14:textId="77777777" w:rsidR="00D87D45" w:rsidRDefault="00000000">
            <w:pPr>
              <w:numPr>
                <w:ilvl w:val="0"/>
                <w:numId w:val="5"/>
              </w:numPr>
              <w:jc w:val="both"/>
              <w:rPr>
                <w:rFonts w:ascii="Arial" w:eastAsia="Arial" w:hAnsi="Arial" w:cs="Arial"/>
                <w:sz w:val="24"/>
                <w:szCs w:val="24"/>
              </w:rPr>
            </w:pPr>
            <w:r>
              <w:rPr>
                <w:rFonts w:ascii="Arial" w:eastAsia="Arial" w:hAnsi="Arial" w:cs="Arial"/>
                <w:sz w:val="24"/>
                <w:szCs w:val="24"/>
              </w:rPr>
              <w:t xml:space="preserve">Acta de Asamblea General… </w:t>
            </w:r>
            <w:r>
              <w:rPr>
                <w:rFonts w:ascii="Arial" w:eastAsia="Arial" w:hAnsi="Arial" w:cs="Arial"/>
                <w:i/>
                <w:sz w:val="24"/>
                <w:szCs w:val="24"/>
              </w:rPr>
              <w:t>{Ordinaria y/o Extraordinaria; según corresponda}</w:t>
            </w:r>
            <w:r>
              <w:rPr>
                <w:rFonts w:ascii="Arial" w:eastAsia="Arial" w:hAnsi="Arial" w:cs="Arial"/>
                <w:sz w:val="24"/>
                <w:szCs w:val="24"/>
              </w:rPr>
              <w:t xml:space="preserve"> N°… celebrada el… transcripta en folios… a… del Libro de Actas de Asamblea N°… rubricado el… por… </w:t>
            </w:r>
            <w:r>
              <w:rPr>
                <w:rFonts w:ascii="Arial" w:eastAsia="Arial" w:hAnsi="Arial" w:cs="Arial"/>
                <w:sz w:val="24"/>
                <w:szCs w:val="24"/>
                <w:vertAlign w:val="superscript"/>
              </w:rPr>
              <w:t>(5)</w:t>
            </w:r>
            <w:r>
              <w:rPr>
                <w:rFonts w:ascii="Arial" w:eastAsia="Arial" w:hAnsi="Arial" w:cs="Arial"/>
                <w:sz w:val="24"/>
                <w:szCs w:val="24"/>
              </w:rPr>
              <w:t xml:space="preserve"> bajo el N°… </w:t>
            </w:r>
            <w:r>
              <w:rPr>
                <w:rFonts w:ascii="Arial" w:eastAsia="Arial" w:hAnsi="Arial" w:cs="Arial"/>
                <w:sz w:val="24"/>
                <w:szCs w:val="24"/>
                <w:vertAlign w:val="superscript"/>
              </w:rPr>
              <w:t>(b)</w:t>
            </w:r>
            <w:r>
              <w:rPr>
                <w:rFonts w:ascii="Arial" w:eastAsia="Arial" w:hAnsi="Arial" w:cs="Arial"/>
                <w:i/>
                <w:sz w:val="24"/>
                <w:szCs w:val="24"/>
              </w:rPr>
              <w:t>; y</w:t>
            </w:r>
          </w:p>
          <w:p w14:paraId="46B19EC7" w14:textId="77777777" w:rsidR="00D87D45"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Planilla de Registro de Asistencia correspondiente a la Asamblea detallada precedentemente, obrante en el folio… del Libro Depósito de Acciones y Registro de Asistencia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w:t>
            </w:r>
          </w:p>
        </w:tc>
        <w:tc>
          <w:tcPr>
            <w:tcW w:w="1657" w:type="dxa"/>
          </w:tcPr>
          <w:p w14:paraId="2725229E" w14:textId="77777777" w:rsidR="00D87D45"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D87D45" w14:paraId="00FC35FA" w14:textId="77777777">
        <w:tc>
          <w:tcPr>
            <w:tcW w:w="430" w:type="dxa"/>
          </w:tcPr>
          <w:p w14:paraId="6633E383" w14:textId="77777777" w:rsidR="00D87D45" w:rsidRDefault="00000000">
            <w:pPr>
              <w:jc w:val="both"/>
              <w:rPr>
                <w:rFonts w:ascii="Arial" w:eastAsia="Arial" w:hAnsi="Arial" w:cs="Arial"/>
                <w:sz w:val="24"/>
                <w:szCs w:val="24"/>
              </w:rPr>
            </w:pPr>
            <w:r>
              <w:rPr>
                <w:rFonts w:ascii="Arial" w:eastAsia="Arial" w:hAnsi="Arial" w:cs="Arial"/>
                <w:sz w:val="24"/>
                <w:szCs w:val="24"/>
              </w:rPr>
              <w:t>b)</w:t>
            </w:r>
          </w:p>
        </w:tc>
        <w:tc>
          <w:tcPr>
            <w:tcW w:w="6975" w:type="dxa"/>
          </w:tcPr>
          <w:p w14:paraId="6FAC12DF" w14:textId="77777777" w:rsidR="00D87D45" w:rsidRDefault="00000000">
            <w:pPr>
              <w:jc w:val="both"/>
              <w:rPr>
                <w:rFonts w:ascii="Arial" w:eastAsia="Arial" w:hAnsi="Arial" w:cs="Arial"/>
                <w:sz w:val="24"/>
                <w:szCs w:val="24"/>
                <w:highlight w:val="yellow"/>
              </w:rPr>
            </w:pPr>
            <w:r>
              <w:rPr>
                <w:rFonts w:ascii="Arial" w:eastAsia="Arial" w:hAnsi="Arial" w:cs="Arial"/>
                <w:sz w:val="24"/>
                <w:szCs w:val="24"/>
              </w:rPr>
              <w:t xml:space="preserve">Constancia original de las publicaciones prescriptas por los artículos 188, 194 y 237 de la Ley General de Sociedades N° 19.550 </w:t>
            </w:r>
            <w:r>
              <w:rPr>
                <w:rFonts w:ascii="Arial" w:eastAsia="Arial" w:hAnsi="Arial" w:cs="Arial"/>
                <w:sz w:val="24"/>
                <w:szCs w:val="24"/>
                <w:vertAlign w:val="superscript"/>
              </w:rPr>
              <w:t>(c) (d)</w:t>
            </w:r>
            <w:r>
              <w:rPr>
                <w:rFonts w:ascii="Arial" w:eastAsia="Arial" w:hAnsi="Arial" w:cs="Arial"/>
                <w:sz w:val="24"/>
                <w:szCs w:val="24"/>
              </w:rPr>
              <w:t>.</w:t>
            </w:r>
          </w:p>
        </w:tc>
        <w:tc>
          <w:tcPr>
            <w:tcW w:w="1657" w:type="dxa"/>
          </w:tcPr>
          <w:p w14:paraId="375CDFA3" w14:textId="77777777" w:rsidR="00D87D45"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D87D45" w14:paraId="1A2EBB87" w14:textId="77777777">
        <w:tc>
          <w:tcPr>
            <w:tcW w:w="430" w:type="dxa"/>
          </w:tcPr>
          <w:p w14:paraId="66AF6F6A" w14:textId="77777777" w:rsidR="00D87D45" w:rsidRDefault="00000000">
            <w:pPr>
              <w:jc w:val="both"/>
              <w:rPr>
                <w:rFonts w:ascii="Arial" w:eastAsia="Arial" w:hAnsi="Arial" w:cs="Arial"/>
                <w:sz w:val="24"/>
                <w:szCs w:val="24"/>
              </w:rPr>
            </w:pPr>
            <w:r>
              <w:rPr>
                <w:rFonts w:ascii="Arial" w:eastAsia="Arial" w:hAnsi="Arial" w:cs="Arial"/>
                <w:sz w:val="24"/>
                <w:szCs w:val="24"/>
              </w:rPr>
              <w:t>c)</w:t>
            </w:r>
          </w:p>
        </w:tc>
        <w:tc>
          <w:tcPr>
            <w:tcW w:w="6975" w:type="dxa"/>
          </w:tcPr>
          <w:p w14:paraId="73522D2B" w14:textId="77777777" w:rsidR="00D87D45" w:rsidRDefault="00000000">
            <w:pPr>
              <w:jc w:val="both"/>
              <w:rPr>
                <w:rFonts w:ascii="Arial" w:eastAsia="Arial" w:hAnsi="Arial" w:cs="Arial"/>
                <w:sz w:val="24"/>
                <w:szCs w:val="24"/>
                <w:highlight w:val="yellow"/>
              </w:rPr>
            </w:pPr>
            <w:r>
              <w:rPr>
                <w:rFonts w:ascii="Arial" w:eastAsia="Arial" w:hAnsi="Arial" w:cs="Arial"/>
                <w:sz w:val="24"/>
                <w:szCs w:val="24"/>
              </w:rPr>
              <w:t>Anexo II que incluye la información requerida en el Anexo VI de la RG 15/24 “Informe sobre el estado de capitales y su aumento y forma de integración” (artículo 89 de la RG 15/24).</w:t>
            </w:r>
          </w:p>
        </w:tc>
        <w:tc>
          <w:tcPr>
            <w:tcW w:w="1657" w:type="dxa"/>
          </w:tcPr>
          <w:p w14:paraId="329BB2FF" w14:textId="77777777" w:rsidR="00D87D45"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D87D45" w14:paraId="268D699E" w14:textId="77777777">
        <w:tc>
          <w:tcPr>
            <w:tcW w:w="430" w:type="dxa"/>
          </w:tcPr>
          <w:p w14:paraId="0DDCEA2F" w14:textId="77777777" w:rsidR="00D87D45" w:rsidRDefault="00000000">
            <w:pPr>
              <w:jc w:val="both"/>
              <w:rPr>
                <w:rFonts w:ascii="Arial" w:eastAsia="Arial" w:hAnsi="Arial" w:cs="Arial"/>
                <w:sz w:val="24"/>
                <w:szCs w:val="24"/>
              </w:rPr>
            </w:pPr>
            <w:r>
              <w:rPr>
                <w:rFonts w:ascii="Arial" w:eastAsia="Arial" w:hAnsi="Arial" w:cs="Arial"/>
                <w:sz w:val="24"/>
                <w:szCs w:val="24"/>
              </w:rPr>
              <w:t>d)</w:t>
            </w:r>
          </w:p>
        </w:tc>
        <w:tc>
          <w:tcPr>
            <w:tcW w:w="6975" w:type="dxa"/>
          </w:tcPr>
          <w:p w14:paraId="6F10D321" w14:textId="77777777" w:rsidR="00D87D45" w:rsidRDefault="00000000">
            <w:pPr>
              <w:jc w:val="both"/>
              <w:rPr>
                <w:rFonts w:ascii="Arial" w:eastAsia="Arial" w:hAnsi="Arial" w:cs="Arial"/>
                <w:sz w:val="24"/>
                <w:szCs w:val="24"/>
              </w:rPr>
            </w:pPr>
            <w:r>
              <w:rPr>
                <w:rFonts w:ascii="Arial" w:eastAsia="Arial" w:hAnsi="Arial" w:cs="Arial"/>
                <w:sz w:val="24"/>
                <w:szCs w:val="24"/>
              </w:rPr>
              <w:t>Anexo III que detalla la información requerida por el artículo 190 de la RG 15/24, en relación con las sociedades accionistas del exterior que participan en el capital social de la Sociedad.</w:t>
            </w:r>
          </w:p>
        </w:tc>
        <w:tc>
          <w:tcPr>
            <w:tcW w:w="1657" w:type="dxa"/>
          </w:tcPr>
          <w:p w14:paraId="738092D2" w14:textId="77777777" w:rsidR="00D87D45"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D87D45" w14:paraId="52D18B43" w14:textId="77777777">
        <w:tc>
          <w:tcPr>
            <w:tcW w:w="430" w:type="dxa"/>
          </w:tcPr>
          <w:p w14:paraId="1A199876" w14:textId="77777777" w:rsidR="00D87D45" w:rsidRDefault="00000000">
            <w:pPr>
              <w:jc w:val="both"/>
              <w:rPr>
                <w:rFonts w:ascii="Arial" w:eastAsia="Arial" w:hAnsi="Arial" w:cs="Arial"/>
                <w:sz w:val="24"/>
                <w:szCs w:val="24"/>
              </w:rPr>
            </w:pPr>
            <w:r>
              <w:rPr>
                <w:rFonts w:ascii="Arial" w:eastAsia="Arial" w:hAnsi="Arial" w:cs="Arial"/>
                <w:sz w:val="24"/>
                <w:szCs w:val="24"/>
              </w:rPr>
              <w:t>e)</w:t>
            </w:r>
          </w:p>
        </w:tc>
        <w:tc>
          <w:tcPr>
            <w:tcW w:w="6975" w:type="dxa"/>
          </w:tcPr>
          <w:p w14:paraId="62FA93F9" w14:textId="77777777" w:rsidR="00D87D45" w:rsidRDefault="00000000">
            <w:pPr>
              <w:jc w:val="both"/>
              <w:rPr>
                <w:rFonts w:ascii="Arial" w:eastAsia="Arial" w:hAnsi="Arial" w:cs="Arial"/>
                <w:sz w:val="24"/>
                <w:szCs w:val="24"/>
              </w:rPr>
            </w:pPr>
            <w:r>
              <w:rPr>
                <w:rFonts w:ascii="Arial" w:eastAsia="Arial" w:hAnsi="Arial" w:cs="Arial"/>
                <w:sz w:val="24"/>
                <w:szCs w:val="24"/>
              </w:rPr>
              <w:t>Anexo IV que detalla la información requerida por el artículo 421 de la RG 15/24, en relación con los beneficiarios finales de la Sociedad.</w:t>
            </w:r>
          </w:p>
        </w:tc>
        <w:tc>
          <w:tcPr>
            <w:tcW w:w="1657" w:type="dxa"/>
          </w:tcPr>
          <w:p w14:paraId="420B9EA2" w14:textId="77777777" w:rsidR="00D87D45"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D87D45" w14:paraId="6587CDB5" w14:textId="77777777">
        <w:tc>
          <w:tcPr>
            <w:tcW w:w="430" w:type="dxa"/>
          </w:tcPr>
          <w:p w14:paraId="4BD85E15" w14:textId="77777777" w:rsidR="00D87D45" w:rsidRDefault="00000000">
            <w:pPr>
              <w:jc w:val="both"/>
              <w:rPr>
                <w:rFonts w:ascii="Arial" w:eastAsia="Arial" w:hAnsi="Arial" w:cs="Arial"/>
                <w:sz w:val="24"/>
                <w:szCs w:val="24"/>
              </w:rPr>
            </w:pPr>
            <w:r>
              <w:rPr>
                <w:rFonts w:ascii="Arial" w:eastAsia="Arial" w:hAnsi="Arial" w:cs="Arial"/>
                <w:sz w:val="24"/>
                <w:szCs w:val="24"/>
              </w:rPr>
              <w:t>f)</w:t>
            </w:r>
          </w:p>
        </w:tc>
        <w:tc>
          <w:tcPr>
            <w:tcW w:w="6975" w:type="dxa"/>
          </w:tcPr>
          <w:p w14:paraId="469E362D" w14:textId="77777777" w:rsidR="00D87D45" w:rsidRDefault="00000000">
            <w:pPr>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p>
        </w:tc>
        <w:tc>
          <w:tcPr>
            <w:tcW w:w="1657" w:type="dxa"/>
          </w:tcPr>
          <w:p w14:paraId="3E91416D" w14:textId="77777777" w:rsidR="00D87D45" w:rsidRDefault="00000000">
            <w:pPr>
              <w:ind w:left="66"/>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bl>
    <w:p w14:paraId="25EB942A" w14:textId="77777777" w:rsidR="00D87D45" w:rsidRDefault="00D87D45">
      <w:pPr>
        <w:jc w:val="both"/>
        <w:rPr>
          <w:rFonts w:ascii="Arial" w:eastAsia="Arial" w:hAnsi="Arial" w:cs="Arial"/>
          <w:sz w:val="24"/>
          <w:szCs w:val="24"/>
        </w:rPr>
      </w:pPr>
    </w:p>
    <w:p w14:paraId="599FC8F4" w14:textId="77777777" w:rsidR="00D87D45" w:rsidRDefault="00D87D45">
      <w:pPr>
        <w:jc w:val="both"/>
        <w:rPr>
          <w:rFonts w:ascii="Arial" w:eastAsia="Arial" w:hAnsi="Arial" w:cs="Arial"/>
          <w:sz w:val="24"/>
          <w:szCs w:val="24"/>
        </w:rPr>
      </w:pPr>
    </w:p>
    <w:p w14:paraId="61ED0D3C" w14:textId="77777777" w:rsidR="00D87D45" w:rsidRDefault="00000000">
      <w:pPr>
        <w:jc w:val="center"/>
        <w:rPr>
          <w:rFonts w:ascii="Arial" w:eastAsia="Arial" w:hAnsi="Arial" w:cs="Arial"/>
          <w:sz w:val="24"/>
          <w:szCs w:val="24"/>
        </w:rPr>
      </w:pPr>
      <w:r>
        <w:rPr>
          <w:rFonts w:ascii="Arial" w:eastAsia="Arial" w:hAnsi="Arial" w:cs="Arial"/>
          <w:sz w:val="24"/>
          <w:szCs w:val="24"/>
        </w:rPr>
        <w:t>XX</w:t>
      </w:r>
    </w:p>
    <w:p w14:paraId="5E219368" w14:textId="77777777" w:rsidR="00D87D45" w:rsidRDefault="00000000">
      <w:pPr>
        <w:jc w:val="center"/>
        <w:rPr>
          <w:rFonts w:ascii="Arial" w:eastAsia="Arial" w:hAnsi="Arial" w:cs="Arial"/>
          <w:sz w:val="24"/>
          <w:szCs w:val="24"/>
        </w:rPr>
      </w:pPr>
      <w:r>
        <w:rPr>
          <w:rFonts w:ascii="Arial" w:eastAsia="Arial" w:hAnsi="Arial" w:cs="Arial"/>
          <w:sz w:val="24"/>
          <w:szCs w:val="24"/>
        </w:rPr>
        <w:t>Representante Legal de la Sociedad</w:t>
      </w:r>
    </w:p>
    <w:p w14:paraId="4920EA1A" w14:textId="77777777" w:rsidR="00D87D45" w:rsidRDefault="00000000">
      <w:pPr>
        <w:jc w:val="right"/>
        <w:rPr>
          <w:rFonts w:ascii="Arial" w:eastAsia="Arial" w:hAnsi="Arial" w:cs="Arial"/>
          <w:b/>
          <w:sz w:val="24"/>
          <w:szCs w:val="24"/>
        </w:rPr>
      </w:pPr>
      <w:r>
        <w:br w:type="page"/>
      </w:r>
      <w:r>
        <w:rPr>
          <w:rFonts w:ascii="Arial" w:eastAsia="Arial" w:hAnsi="Arial" w:cs="Arial"/>
          <w:b/>
          <w:sz w:val="24"/>
          <w:szCs w:val="24"/>
        </w:rPr>
        <w:lastRenderedPageBreak/>
        <w:t>ANEXO II</w:t>
      </w:r>
    </w:p>
    <w:p w14:paraId="0EC1C1D0" w14:textId="77777777" w:rsidR="00D87D45"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3A34FE49" w14:textId="77777777" w:rsidR="00D87D45" w:rsidRDefault="00D87D45">
      <w:pPr>
        <w:jc w:val="right"/>
        <w:rPr>
          <w:rFonts w:ascii="Arial" w:eastAsia="Arial" w:hAnsi="Arial" w:cs="Arial"/>
          <w:b/>
          <w:i/>
          <w:sz w:val="24"/>
          <w:szCs w:val="24"/>
        </w:rPr>
      </w:pPr>
    </w:p>
    <w:p w14:paraId="1E0C196D" w14:textId="77777777" w:rsidR="00D87D45" w:rsidRDefault="00000000">
      <w:pPr>
        <w:rPr>
          <w:rFonts w:ascii="Arial" w:eastAsia="Arial" w:hAnsi="Arial" w:cs="Arial"/>
          <w:i/>
          <w:sz w:val="24"/>
          <w:szCs w:val="24"/>
        </w:rPr>
      </w:pPr>
      <w:r>
        <w:rPr>
          <w:rFonts w:ascii="Arial" w:eastAsia="Arial" w:hAnsi="Arial" w:cs="Arial"/>
          <w:i/>
          <w:sz w:val="24"/>
          <w:szCs w:val="24"/>
        </w:rPr>
        <w:t>{Incluir la información requerida en el Anexo VI de la RG 15/24, “Informe sobre el estado de capitales y su aumento y forma de integración” (artículo 89 de la RG 15/24)}</w:t>
      </w:r>
    </w:p>
    <w:p w14:paraId="51383B72" w14:textId="77777777" w:rsidR="00D87D45" w:rsidRDefault="00D87D45">
      <w:pPr>
        <w:jc w:val="right"/>
        <w:rPr>
          <w:rFonts w:ascii="Arial" w:eastAsia="Arial" w:hAnsi="Arial" w:cs="Arial"/>
          <w:b/>
          <w:sz w:val="24"/>
          <w:szCs w:val="24"/>
        </w:rPr>
      </w:pPr>
    </w:p>
    <w:p w14:paraId="754D5DE0" w14:textId="77777777" w:rsidR="00D87D45" w:rsidRDefault="00D87D45">
      <w:pPr>
        <w:jc w:val="right"/>
        <w:rPr>
          <w:rFonts w:ascii="Arial" w:eastAsia="Arial" w:hAnsi="Arial" w:cs="Arial"/>
          <w:b/>
          <w:sz w:val="24"/>
          <w:szCs w:val="24"/>
        </w:rPr>
      </w:pPr>
    </w:p>
    <w:p w14:paraId="341755EF" w14:textId="77777777" w:rsidR="00D87D45" w:rsidRDefault="00D87D45">
      <w:pPr>
        <w:jc w:val="right"/>
        <w:rPr>
          <w:rFonts w:ascii="Arial" w:eastAsia="Arial" w:hAnsi="Arial" w:cs="Arial"/>
          <w:b/>
          <w:sz w:val="24"/>
          <w:szCs w:val="24"/>
        </w:rPr>
      </w:pPr>
    </w:p>
    <w:p w14:paraId="7E487987" w14:textId="77777777" w:rsidR="00D87D45" w:rsidRDefault="00D87D45">
      <w:pPr>
        <w:jc w:val="right"/>
        <w:rPr>
          <w:rFonts w:ascii="Arial" w:eastAsia="Arial" w:hAnsi="Arial" w:cs="Arial"/>
          <w:b/>
          <w:sz w:val="24"/>
          <w:szCs w:val="24"/>
        </w:rPr>
      </w:pPr>
    </w:p>
    <w:p w14:paraId="3D6B29BA" w14:textId="77777777" w:rsidR="00D87D45" w:rsidRDefault="00D87D45">
      <w:pPr>
        <w:jc w:val="right"/>
        <w:rPr>
          <w:rFonts w:ascii="Arial" w:eastAsia="Arial" w:hAnsi="Arial" w:cs="Arial"/>
          <w:b/>
          <w:sz w:val="24"/>
          <w:szCs w:val="24"/>
        </w:rPr>
      </w:pPr>
    </w:p>
    <w:p w14:paraId="532C9DCF" w14:textId="77777777" w:rsidR="00D87D45" w:rsidRDefault="00D87D45">
      <w:pPr>
        <w:jc w:val="right"/>
        <w:rPr>
          <w:rFonts w:ascii="Arial" w:eastAsia="Arial" w:hAnsi="Arial" w:cs="Arial"/>
          <w:b/>
          <w:sz w:val="24"/>
          <w:szCs w:val="24"/>
        </w:rPr>
      </w:pPr>
    </w:p>
    <w:p w14:paraId="71AEF4D9" w14:textId="77777777" w:rsidR="00D87D45" w:rsidRDefault="00000000">
      <w:pPr>
        <w:jc w:val="both"/>
        <w:rPr>
          <w:rFonts w:ascii="Arial" w:eastAsia="Arial" w:hAnsi="Arial" w:cs="Arial"/>
          <w:i/>
          <w:sz w:val="24"/>
          <w:szCs w:val="24"/>
        </w:rPr>
      </w:pPr>
      <w:r>
        <w:br w:type="page"/>
      </w:r>
    </w:p>
    <w:p w14:paraId="5FF42330" w14:textId="77777777" w:rsidR="00D87D45" w:rsidRDefault="00000000">
      <w:pPr>
        <w:jc w:val="right"/>
        <w:rPr>
          <w:rFonts w:ascii="Arial" w:eastAsia="Arial" w:hAnsi="Arial" w:cs="Arial"/>
          <w:b/>
          <w:sz w:val="24"/>
          <w:szCs w:val="24"/>
        </w:rPr>
      </w:pPr>
      <w:r>
        <w:rPr>
          <w:rFonts w:ascii="Arial" w:eastAsia="Arial" w:hAnsi="Arial" w:cs="Arial"/>
          <w:b/>
          <w:sz w:val="24"/>
          <w:szCs w:val="24"/>
        </w:rPr>
        <w:lastRenderedPageBreak/>
        <w:t>ANEXO III</w:t>
      </w:r>
    </w:p>
    <w:p w14:paraId="33F6DA1B" w14:textId="77777777" w:rsidR="00D87D45" w:rsidRDefault="00D87D45">
      <w:pPr>
        <w:jc w:val="both"/>
        <w:rPr>
          <w:rFonts w:ascii="Arial" w:eastAsia="Arial" w:hAnsi="Arial" w:cs="Arial"/>
          <w:b/>
          <w:sz w:val="24"/>
          <w:szCs w:val="24"/>
        </w:rPr>
      </w:pPr>
    </w:p>
    <w:p w14:paraId="201A0657" w14:textId="77777777" w:rsidR="00D87D45" w:rsidRDefault="00000000">
      <w:pPr>
        <w:jc w:val="both"/>
        <w:rPr>
          <w:rFonts w:ascii="Arial" w:eastAsia="Arial" w:hAnsi="Arial" w:cs="Arial"/>
          <w:b/>
          <w:i/>
          <w:sz w:val="24"/>
          <w:szCs w:val="24"/>
          <w:u w:val="single"/>
        </w:rPr>
      </w:pPr>
      <w:r>
        <w:rPr>
          <w:rFonts w:ascii="Arial" w:eastAsia="Arial" w:hAnsi="Arial" w:cs="Arial"/>
          <w:b/>
          <w:i/>
          <w:sz w:val="24"/>
          <w:szCs w:val="24"/>
          <w:u w:val="single"/>
        </w:rPr>
        <w:t>[Incorporar membrete de la Sociedad]</w:t>
      </w:r>
    </w:p>
    <w:p w14:paraId="21720ADA" w14:textId="77777777" w:rsidR="00D87D45" w:rsidRDefault="00D87D45">
      <w:pPr>
        <w:jc w:val="both"/>
        <w:rPr>
          <w:rFonts w:ascii="Arial" w:eastAsia="Arial" w:hAnsi="Arial" w:cs="Arial"/>
          <w:b/>
          <w:sz w:val="24"/>
          <w:szCs w:val="24"/>
          <w:u w:val="single"/>
        </w:rPr>
      </w:pPr>
    </w:p>
    <w:p w14:paraId="2F171F78" w14:textId="77777777" w:rsidR="00D87D45" w:rsidRDefault="00000000">
      <w:pPr>
        <w:jc w:val="center"/>
        <w:rPr>
          <w:rFonts w:ascii="Arial" w:eastAsia="Arial" w:hAnsi="Arial" w:cs="Arial"/>
          <w:b/>
          <w:sz w:val="24"/>
          <w:szCs w:val="24"/>
          <w:u w:val="single"/>
          <w:vertAlign w:val="superscript"/>
        </w:rPr>
      </w:pPr>
      <w:r>
        <w:rPr>
          <w:rFonts w:ascii="Arial" w:eastAsia="Arial" w:hAnsi="Arial" w:cs="Arial"/>
          <w:b/>
          <w:sz w:val="24"/>
          <w:szCs w:val="24"/>
          <w:u w:val="single"/>
        </w:rPr>
        <w:t xml:space="preserve">Información sobre las sociedades accionistas del exterior que participan en el capital social de ABCD </w:t>
      </w:r>
      <w:r>
        <w:rPr>
          <w:rFonts w:ascii="Arial" w:eastAsia="Arial" w:hAnsi="Arial" w:cs="Arial"/>
          <w:b/>
          <w:sz w:val="24"/>
          <w:szCs w:val="24"/>
          <w:u w:val="single"/>
          <w:vertAlign w:val="superscript"/>
        </w:rPr>
        <w:t>(2)</w:t>
      </w:r>
    </w:p>
    <w:p w14:paraId="251F0301" w14:textId="77777777" w:rsidR="00D87D45" w:rsidRDefault="00D87D45">
      <w:pPr>
        <w:jc w:val="both"/>
        <w:rPr>
          <w:rFonts w:ascii="Arial" w:eastAsia="Arial" w:hAnsi="Arial" w:cs="Arial"/>
          <w:sz w:val="24"/>
          <w:szCs w:val="24"/>
        </w:rPr>
      </w:pPr>
    </w:p>
    <w:p w14:paraId="31C310FC" w14:textId="77777777" w:rsidR="00D87D45" w:rsidRDefault="00000000">
      <w:pPr>
        <w:numPr>
          <w:ilvl w:val="0"/>
          <w:numId w:val="3"/>
        </w:numPr>
        <w:pBdr>
          <w:top w:val="nil"/>
          <w:left w:val="nil"/>
          <w:bottom w:val="nil"/>
          <w:right w:val="nil"/>
          <w:between w:val="nil"/>
        </w:pBdr>
        <w:ind w:left="426"/>
        <w:jc w:val="both"/>
        <w:rPr>
          <w:rFonts w:ascii="Arial" w:eastAsia="Arial" w:hAnsi="Arial" w:cs="Arial"/>
          <w:b/>
          <w:color w:val="000000"/>
          <w:sz w:val="24"/>
          <w:szCs w:val="24"/>
        </w:rPr>
      </w:pPr>
      <w:r>
        <w:rPr>
          <w:rFonts w:ascii="Arial" w:eastAsia="Arial" w:hAnsi="Arial" w:cs="Arial"/>
          <w:b/>
          <w:color w:val="000000"/>
          <w:sz w:val="24"/>
          <w:szCs w:val="24"/>
        </w:rPr>
        <w:t>Datos de inscripción de la sociedad accionista del exterior</w:t>
      </w:r>
    </w:p>
    <w:p w14:paraId="236F624C" w14:textId="77777777" w:rsidR="00D87D45" w:rsidRDefault="00D87D45">
      <w:pPr>
        <w:pBdr>
          <w:top w:val="nil"/>
          <w:left w:val="nil"/>
          <w:bottom w:val="nil"/>
          <w:right w:val="nil"/>
          <w:between w:val="nil"/>
        </w:pBdr>
        <w:ind w:left="426"/>
        <w:jc w:val="both"/>
        <w:rPr>
          <w:rFonts w:ascii="Arial" w:eastAsia="Arial" w:hAnsi="Arial" w:cs="Arial"/>
          <w:b/>
          <w:color w:val="000000"/>
          <w:sz w:val="24"/>
          <w:szCs w:val="24"/>
        </w:rPr>
      </w:pPr>
    </w:p>
    <w:tbl>
      <w:tblPr>
        <w:tblStyle w:val="a0"/>
        <w:tblW w:w="853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322"/>
        <w:gridCol w:w="2809"/>
      </w:tblGrid>
      <w:tr w:rsidR="00D87D45" w14:paraId="343305EA" w14:textId="77777777">
        <w:trPr>
          <w:trHeight w:val="791"/>
        </w:trPr>
        <w:tc>
          <w:tcPr>
            <w:tcW w:w="2404" w:type="dxa"/>
            <w:vAlign w:val="center"/>
          </w:tcPr>
          <w:p w14:paraId="031AD3C8" w14:textId="77777777" w:rsidR="00D87D4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322" w:type="dxa"/>
            <w:vAlign w:val="center"/>
          </w:tcPr>
          <w:p w14:paraId="373B4EC9" w14:textId="77777777" w:rsidR="00D87D4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Porcentaje de participación en el capital social de la Sociedad</w:t>
            </w:r>
          </w:p>
        </w:tc>
        <w:tc>
          <w:tcPr>
            <w:tcW w:w="2809" w:type="dxa"/>
            <w:vAlign w:val="center"/>
          </w:tcPr>
          <w:p w14:paraId="794A5886" w14:textId="77777777" w:rsidR="00D87D4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D87D45" w14:paraId="239B245F" w14:textId="77777777">
        <w:trPr>
          <w:trHeight w:val="284"/>
        </w:trPr>
        <w:tc>
          <w:tcPr>
            <w:tcW w:w="2404" w:type="dxa"/>
          </w:tcPr>
          <w:p w14:paraId="2476B7F4"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c>
          <w:tcPr>
            <w:tcW w:w="3322" w:type="dxa"/>
          </w:tcPr>
          <w:p w14:paraId="797BCC3A"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c>
          <w:tcPr>
            <w:tcW w:w="2809" w:type="dxa"/>
          </w:tcPr>
          <w:p w14:paraId="1D56BCF1"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r>
      <w:tr w:rsidR="00D87D45" w14:paraId="70974492" w14:textId="77777777">
        <w:trPr>
          <w:trHeight w:val="284"/>
        </w:trPr>
        <w:tc>
          <w:tcPr>
            <w:tcW w:w="2404" w:type="dxa"/>
          </w:tcPr>
          <w:p w14:paraId="11CF1A8B"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c>
          <w:tcPr>
            <w:tcW w:w="3322" w:type="dxa"/>
          </w:tcPr>
          <w:p w14:paraId="513A0BA7"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c>
          <w:tcPr>
            <w:tcW w:w="2809" w:type="dxa"/>
          </w:tcPr>
          <w:p w14:paraId="3ADDF89C"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r>
      <w:tr w:rsidR="00D87D45" w14:paraId="7717C5F5" w14:textId="77777777">
        <w:trPr>
          <w:trHeight w:val="284"/>
        </w:trPr>
        <w:tc>
          <w:tcPr>
            <w:tcW w:w="2404" w:type="dxa"/>
          </w:tcPr>
          <w:p w14:paraId="762E9550"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c>
          <w:tcPr>
            <w:tcW w:w="3322" w:type="dxa"/>
          </w:tcPr>
          <w:p w14:paraId="74231D10"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c>
          <w:tcPr>
            <w:tcW w:w="2809" w:type="dxa"/>
          </w:tcPr>
          <w:p w14:paraId="021EEA86"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r>
    </w:tbl>
    <w:p w14:paraId="66123972" w14:textId="77777777" w:rsidR="00D87D45" w:rsidRDefault="00D87D45">
      <w:pPr>
        <w:pBdr>
          <w:top w:val="nil"/>
          <w:left w:val="nil"/>
          <w:bottom w:val="nil"/>
          <w:right w:val="nil"/>
          <w:between w:val="nil"/>
        </w:pBdr>
        <w:ind w:left="426"/>
        <w:jc w:val="both"/>
        <w:rPr>
          <w:rFonts w:ascii="Arial" w:eastAsia="Arial" w:hAnsi="Arial" w:cs="Arial"/>
          <w:b/>
          <w:color w:val="000000"/>
          <w:sz w:val="24"/>
          <w:szCs w:val="24"/>
        </w:rPr>
      </w:pPr>
    </w:p>
    <w:p w14:paraId="6432BB7B" w14:textId="77777777" w:rsidR="00D87D45" w:rsidRDefault="00000000">
      <w:pPr>
        <w:numPr>
          <w:ilvl w:val="0"/>
          <w:numId w:val="3"/>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Datos de inscripción del representante legal</w:t>
      </w:r>
    </w:p>
    <w:p w14:paraId="094F3B33" w14:textId="77777777" w:rsidR="00D87D45" w:rsidRDefault="00D87D45">
      <w:pPr>
        <w:pBdr>
          <w:top w:val="nil"/>
          <w:left w:val="nil"/>
          <w:bottom w:val="nil"/>
          <w:right w:val="nil"/>
          <w:between w:val="nil"/>
        </w:pBdr>
        <w:ind w:left="426"/>
        <w:jc w:val="both"/>
        <w:rPr>
          <w:rFonts w:ascii="Arial" w:eastAsia="Arial" w:hAnsi="Arial" w:cs="Arial"/>
          <w:b/>
          <w:color w:val="000000"/>
          <w:sz w:val="24"/>
          <w:szCs w:val="24"/>
        </w:rPr>
      </w:pPr>
    </w:p>
    <w:tbl>
      <w:tblPr>
        <w:tblStyle w:val="a1"/>
        <w:tblW w:w="850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402"/>
        <w:gridCol w:w="2694"/>
      </w:tblGrid>
      <w:tr w:rsidR="00D87D45" w14:paraId="21E0C62E" w14:textId="77777777">
        <w:tc>
          <w:tcPr>
            <w:tcW w:w="2404" w:type="dxa"/>
            <w:vAlign w:val="center"/>
          </w:tcPr>
          <w:p w14:paraId="3F9EBB04" w14:textId="77777777" w:rsidR="00D87D4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402" w:type="dxa"/>
            <w:vAlign w:val="center"/>
          </w:tcPr>
          <w:p w14:paraId="477957BA" w14:textId="77777777" w:rsidR="00D87D4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Representante legal o apoderado</w:t>
            </w:r>
          </w:p>
        </w:tc>
        <w:tc>
          <w:tcPr>
            <w:tcW w:w="2694" w:type="dxa"/>
            <w:vAlign w:val="center"/>
          </w:tcPr>
          <w:p w14:paraId="15275B28" w14:textId="77777777" w:rsidR="00D87D4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D87D45" w14:paraId="5113BBCA" w14:textId="77777777">
        <w:tc>
          <w:tcPr>
            <w:tcW w:w="2404" w:type="dxa"/>
          </w:tcPr>
          <w:p w14:paraId="471F927A"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c>
          <w:tcPr>
            <w:tcW w:w="3402" w:type="dxa"/>
          </w:tcPr>
          <w:p w14:paraId="21431BE7"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c>
          <w:tcPr>
            <w:tcW w:w="2694" w:type="dxa"/>
          </w:tcPr>
          <w:p w14:paraId="26922EA2"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r>
      <w:tr w:rsidR="00D87D45" w14:paraId="47FF8679" w14:textId="77777777">
        <w:tc>
          <w:tcPr>
            <w:tcW w:w="2404" w:type="dxa"/>
          </w:tcPr>
          <w:p w14:paraId="7D182466"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c>
          <w:tcPr>
            <w:tcW w:w="3402" w:type="dxa"/>
          </w:tcPr>
          <w:p w14:paraId="22394C1A"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c>
          <w:tcPr>
            <w:tcW w:w="2694" w:type="dxa"/>
          </w:tcPr>
          <w:p w14:paraId="0B293C6B"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r>
      <w:tr w:rsidR="00D87D45" w14:paraId="21B96623" w14:textId="77777777">
        <w:tc>
          <w:tcPr>
            <w:tcW w:w="2404" w:type="dxa"/>
          </w:tcPr>
          <w:p w14:paraId="30D6B33D"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c>
          <w:tcPr>
            <w:tcW w:w="3402" w:type="dxa"/>
          </w:tcPr>
          <w:p w14:paraId="37A6F87D"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c>
          <w:tcPr>
            <w:tcW w:w="2694" w:type="dxa"/>
          </w:tcPr>
          <w:p w14:paraId="1B979846" w14:textId="77777777" w:rsidR="00D87D45" w:rsidRDefault="00D87D45">
            <w:pPr>
              <w:pBdr>
                <w:top w:val="nil"/>
                <w:left w:val="nil"/>
                <w:bottom w:val="nil"/>
                <w:right w:val="nil"/>
                <w:between w:val="nil"/>
              </w:pBdr>
              <w:jc w:val="both"/>
              <w:rPr>
                <w:rFonts w:ascii="Arial" w:eastAsia="Arial" w:hAnsi="Arial" w:cs="Arial"/>
                <w:b/>
                <w:color w:val="000000"/>
                <w:sz w:val="24"/>
                <w:szCs w:val="24"/>
              </w:rPr>
            </w:pPr>
          </w:p>
        </w:tc>
      </w:tr>
    </w:tbl>
    <w:p w14:paraId="609002BD" w14:textId="77777777" w:rsidR="00D87D45" w:rsidRDefault="00D87D45">
      <w:pPr>
        <w:pBdr>
          <w:top w:val="nil"/>
          <w:left w:val="nil"/>
          <w:bottom w:val="nil"/>
          <w:right w:val="nil"/>
          <w:between w:val="nil"/>
        </w:pBdr>
        <w:ind w:left="426"/>
        <w:jc w:val="both"/>
        <w:rPr>
          <w:rFonts w:ascii="Arial" w:eastAsia="Arial" w:hAnsi="Arial" w:cs="Arial"/>
          <w:b/>
          <w:color w:val="000000"/>
          <w:sz w:val="24"/>
          <w:szCs w:val="24"/>
        </w:rPr>
      </w:pPr>
    </w:p>
    <w:p w14:paraId="0FC5E514" w14:textId="77777777" w:rsidR="00D87D45" w:rsidRDefault="00000000">
      <w:pPr>
        <w:numPr>
          <w:ilvl w:val="0"/>
          <w:numId w:val="3"/>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Régimen informativo anual</w:t>
      </w:r>
    </w:p>
    <w:p w14:paraId="35F1F0A1" w14:textId="77777777" w:rsidR="00D87D45" w:rsidRDefault="00D87D45">
      <w:pPr>
        <w:jc w:val="both"/>
        <w:rPr>
          <w:rFonts w:ascii="Arial" w:eastAsia="Arial" w:hAnsi="Arial" w:cs="Arial"/>
          <w:b/>
          <w:sz w:val="24"/>
          <w:szCs w:val="24"/>
        </w:rPr>
      </w:pPr>
    </w:p>
    <w:tbl>
      <w:tblPr>
        <w:tblStyle w:val="a2"/>
        <w:tblW w:w="8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3119"/>
        <w:gridCol w:w="2977"/>
      </w:tblGrid>
      <w:tr w:rsidR="00D87D45" w14:paraId="32B30130" w14:textId="77777777">
        <w:trPr>
          <w:trHeight w:val="230"/>
        </w:trPr>
        <w:tc>
          <w:tcPr>
            <w:tcW w:w="2409" w:type="dxa"/>
            <w:vMerge w:val="restart"/>
          </w:tcPr>
          <w:p w14:paraId="1DA92B74" w14:textId="77777777" w:rsidR="00D87D45"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6096" w:type="dxa"/>
            <w:gridSpan w:val="2"/>
          </w:tcPr>
          <w:p w14:paraId="7DF4C83E" w14:textId="77777777" w:rsidR="00D87D45" w:rsidRDefault="00000000">
            <w:pPr>
              <w:jc w:val="center"/>
              <w:rPr>
                <w:rFonts w:ascii="Arial" w:eastAsia="Arial" w:hAnsi="Arial" w:cs="Arial"/>
                <w:sz w:val="22"/>
                <w:szCs w:val="22"/>
              </w:rPr>
            </w:pPr>
            <w:r>
              <w:rPr>
                <w:rFonts w:ascii="Arial" w:eastAsia="Arial" w:hAnsi="Arial" w:cs="Arial"/>
                <w:sz w:val="22"/>
                <w:szCs w:val="22"/>
              </w:rPr>
              <w:t xml:space="preserve">Régimen Informativo Anual </w:t>
            </w:r>
            <w:r>
              <w:rPr>
                <w:rFonts w:ascii="Arial" w:eastAsia="Arial" w:hAnsi="Arial" w:cs="Arial"/>
                <w:sz w:val="22"/>
                <w:szCs w:val="22"/>
                <w:vertAlign w:val="superscript"/>
              </w:rPr>
              <w:t>(b)</w:t>
            </w:r>
            <w:r>
              <w:rPr>
                <w:rFonts w:ascii="Arial" w:eastAsia="Arial" w:hAnsi="Arial" w:cs="Arial"/>
                <w:sz w:val="22"/>
                <w:szCs w:val="22"/>
              </w:rPr>
              <w:t xml:space="preserve"> </w:t>
            </w:r>
            <w:r>
              <w:rPr>
                <w:rFonts w:ascii="Arial" w:eastAsia="Arial" w:hAnsi="Arial" w:cs="Arial"/>
                <w:i/>
                <w:sz w:val="22"/>
                <w:szCs w:val="22"/>
              </w:rPr>
              <w:t>{en caso de corresponder}</w:t>
            </w:r>
          </w:p>
        </w:tc>
      </w:tr>
      <w:tr w:rsidR="00D87D45" w14:paraId="2797ACC4" w14:textId="77777777">
        <w:trPr>
          <w:trHeight w:val="230"/>
        </w:trPr>
        <w:tc>
          <w:tcPr>
            <w:tcW w:w="2409" w:type="dxa"/>
            <w:vMerge/>
          </w:tcPr>
          <w:p w14:paraId="18416249" w14:textId="77777777" w:rsidR="00D87D45" w:rsidRDefault="00D87D45">
            <w:pPr>
              <w:widowControl w:val="0"/>
              <w:pBdr>
                <w:top w:val="nil"/>
                <w:left w:val="nil"/>
                <w:bottom w:val="nil"/>
                <w:right w:val="nil"/>
                <w:between w:val="nil"/>
              </w:pBdr>
              <w:spacing w:line="276" w:lineRule="auto"/>
              <w:rPr>
                <w:rFonts w:ascii="Arial" w:eastAsia="Arial" w:hAnsi="Arial" w:cs="Arial"/>
                <w:sz w:val="22"/>
                <w:szCs w:val="22"/>
              </w:rPr>
            </w:pPr>
          </w:p>
        </w:tc>
        <w:tc>
          <w:tcPr>
            <w:tcW w:w="3119" w:type="dxa"/>
          </w:tcPr>
          <w:p w14:paraId="1F6447D0" w14:textId="77777777" w:rsidR="00D87D45" w:rsidRDefault="00000000">
            <w:pPr>
              <w:jc w:val="center"/>
              <w:rPr>
                <w:rFonts w:ascii="Arial" w:eastAsia="Arial" w:hAnsi="Arial" w:cs="Arial"/>
                <w:sz w:val="22"/>
                <w:szCs w:val="22"/>
              </w:rPr>
            </w:pPr>
            <w:r>
              <w:rPr>
                <w:rFonts w:ascii="Arial" w:eastAsia="Arial" w:hAnsi="Arial" w:cs="Arial"/>
                <w:sz w:val="22"/>
                <w:szCs w:val="22"/>
              </w:rPr>
              <w:t>Último presentado</w:t>
            </w:r>
          </w:p>
        </w:tc>
        <w:tc>
          <w:tcPr>
            <w:tcW w:w="2977" w:type="dxa"/>
          </w:tcPr>
          <w:p w14:paraId="6523C05D" w14:textId="77777777" w:rsidR="00D87D45" w:rsidRDefault="00000000">
            <w:pPr>
              <w:jc w:val="center"/>
              <w:rPr>
                <w:rFonts w:ascii="Arial" w:eastAsia="Arial" w:hAnsi="Arial" w:cs="Arial"/>
                <w:sz w:val="22"/>
                <w:szCs w:val="22"/>
              </w:rPr>
            </w:pPr>
            <w:r>
              <w:rPr>
                <w:rFonts w:ascii="Arial" w:eastAsia="Arial" w:hAnsi="Arial" w:cs="Arial"/>
                <w:sz w:val="22"/>
                <w:szCs w:val="22"/>
              </w:rPr>
              <w:t>Último aprobado por la IGJ</w:t>
            </w:r>
          </w:p>
        </w:tc>
      </w:tr>
      <w:tr w:rsidR="00D87D45" w14:paraId="1415A5E3" w14:textId="77777777">
        <w:tc>
          <w:tcPr>
            <w:tcW w:w="2409" w:type="dxa"/>
          </w:tcPr>
          <w:p w14:paraId="00CBB426" w14:textId="77777777" w:rsidR="00D87D45" w:rsidRDefault="00D87D45">
            <w:pPr>
              <w:jc w:val="both"/>
              <w:rPr>
                <w:rFonts w:ascii="Arial" w:eastAsia="Arial" w:hAnsi="Arial" w:cs="Arial"/>
                <w:b/>
                <w:sz w:val="24"/>
                <w:szCs w:val="24"/>
              </w:rPr>
            </w:pPr>
          </w:p>
        </w:tc>
        <w:tc>
          <w:tcPr>
            <w:tcW w:w="3119" w:type="dxa"/>
          </w:tcPr>
          <w:p w14:paraId="21CABA39" w14:textId="77777777" w:rsidR="00D87D45" w:rsidRDefault="00D87D45">
            <w:pPr>
              <w:jc w:val="both"/>
              <w:rPr>
                <w:rFonts w:ascii="Arial" w:eastAsia="Arial" w:hAnsi="Arial" w:cs="Arial"/>
                <w:b/>
                <w:sz w:val="24"/>
                <w:szCs w:val="24"/>
              </w:rPr>
            </w:pPr>
          </w:p>
        </w:tc>
        <w:tc>
          <w:tcPr>
            <w:tcW w:w="2977" w:type="dxa"/>
          </w:tcPr>
          <w:p w14:paraId="7956DAD2" w14:textId="77777777" w:rsidR="00D87D45" w:rsidRDefault="00D87D45">
            <w:pPr>
              <w:jc w:val="both"/>
              <w:rPr>
                <w:rFonts w:ascii="Arial" w:eastAsia="Arial" w:hAnsi="Arial" w:cs="Arial"/>
                <w:b/>
                <w:sz w:val="24"/>
                <w:szCs w:val="24"/>
              </w:rPr>
            </w:pPr>
          </w:p>
        </w:tc>
      </w:tr>
      <w:tr w:rsidR="00D87D45" w14:paraId="465F9C79" w14:textId="77777777">
        <w:tc>
          <w:tcPr>
            <w:tcW w:w="2409" w:type="dxa"/>
          </w:tcPr>
          <w:p w14:paraId="1D89AD70" w14:textId="77777777" w:rsidR="00D87D45" w:rsidRDefault="00D87D45">
            <w:pPr>
              <w:jc w:val="both"/>
              <w:rPr>
                <w:rFonts w:ascii="Arial" w:eastAsia="Arial" w:hAnsi="Arial" w:cs="Arial"/>
                <w:b/>
                <w:sz w:val="24"/>
                <w:szCs w:val="24"/>
              </w:rPr>
            </w:pPr>
          </w:p>
        </w:tc>
        <w:tc>
          <w:tcPr>
            <w:tcW w:w="3119" w:type="dxa"/>
          </w:tcPr>
          <w:p w14:paraId="45CF6F77" w14:textId="77777777" w:rsidR="00D87D45" w:rsidRDefault="00D87D45">
            <w:pPr>
              <w:jc w:val="both"/>
              <w:rPr>
                <w:rFonts w:ascii="Arial" w:eastAsia="Arial" w:hAnsi="Arial" w:cs="Arial"/>
                <w:b/>
                <w:sz w:val="24"/>
                <w:szCs w:val="24"/>
              </w:rPr>
            </w:pPr>
          </w:p>
        </w:tc>
        <w:tc>
          <w:tcPr>
            <w:tcW w:w="2977" w:type="dxa"/>
          </w:tcPr>
          <w:p w14:paraId="41F3F089" w14:textId="77777777" w:rsidR="00D87D45" w:rsidRDefault="00D87D45">
            <w:pPr>
              <w:jc w:val="both"/>
              <w:rPr>
                <w:rFonts w:ascii="Arial" w:eastAsia="Arial" w:hAnsi="Arial" w:cs="Arial"/>
                <w:b/>
                <w:sz w:val="24"/>
                <w:szCs w:val="24"/>
              </w:rPr>
            </w:pPr>
          </w:p>
        </w:tc>
      </w:tr>
      <w:tr w:rsidR="00D87D45" w14:paraId="6A89EF8F" w14:textId="77777777">
        <w:tc>
          <w:tcPr>
            <w:tcW w:w="2409" w:type="dxa"/>
          </w:tcPr>
          <w:p w14:paraId="5D02AC97" w14:textId="77777777" w:rsidR="00D87D45" w:rsidRDefault="00D87D45">
            <w:pPr>
              <w:jc w:val="both"/>
              <w:rPr>
                <w:rFonts w:ascii="Arial" w:eastAsia="Arial" w:hAnsi="Arial" w:cs="Arial"/>
                <w:b/>
                <w:sz w:val="24"/>
                <w:szCs w:val="24"/>
              </w:rPr>
            </w:pPr>
          </w:p>
        </w:tc>
        <w:tc>
          <w:tcPr>
            <w:tcW w:w="3119" w:type="dxa"/>
          </w:tcPr>
          <w:p w14:paraId="4AA40681" w14:textId="77777777" w:rsidR="00D87D45" w:rsidRDefault="00D87D45">
            <w:pPr>
              <w:jc w:val="both"/>
              <w:rPr>
                <w:rFonts w:ascii="Arial" w:eastAsia="Arial" w:hAnsi="Arial" w:cs="Arial"/>
                <w:b/>
                <w:sz w:val="24"/>
                <w:szCs w:val="24"/>
              </w:rPr>
            </w:pPr>
          </w:p>
        </w:tc>
        <w:tc>
          <w:tcPr>
            <w:tcW w:w="2977" w:type="dxa"/>
          </w:tcPr>
          <w:p w14:paraId="119A610D" w14:textId="77777777" w:rsidR="00D87D45" w:rsidRDefault="00D87D45">
            <w:pPr>
              <w:jc w:val="both"/>
              <w:rPr>
                <w:rFonts w:ascii="Arial" w:eastAsia="Arial" w:hAnsi="Arial" w:cs="Arial"/>
                <w:b/>
                <w:sz w:val="24"/>
                <w:szCs w:val="24"/>
              </w:rPr>
            </w:pPr>
          </w:p>
        </w:tc>
      </w:tr>
      <w:tr w:rsidR="00D87D45" w14:paraId="22DB2039" w14:textId="77777777">
        <w:tc>
          <w:tcPr>
            <w:tcW w:w="2409" w:type="dxa"/>
          </w:tcPr>
          <w:p w14:paraId="48B837DC" w14:textId="77777777" w:rsidR="00D87D45" w:rsidRDefault="00D87D45">
            <w:pPr>
              <w:jc w:val="both"/>
              <w:rPr>
                <w:rFonts w:ascii="Arial" w:eastAsia="Arial" w:hAnsi="Arial" w:cs="Arial"/>
                <w:b/>
                <w:sz w:val="24"/>
                <w:szCs w:val="24"/>
              </w:rPr>
            </w:pPr>
          </w:p>
        </w:tc>
        <w:tc>
          <w:tcPr>
            <w:tcW w:w="3119" w:type="dxa"/>
          </w:tcPr>
          <w:p w14:paraId="5E43D6E0" w14:textId="77777777" w:rsidR="00D87D45" w:rsidRDefault="00D87D45">
            <w:pPr>
              <w:jc w:val="both"/>
              <w:rPr>
                <w:rFonts w:ascii="Arial" w:eastAsia="Arial" w:hAnsi="Arial" w:cs="Arial"/>
                <w:b/>
                <w:sz w:val="24"/>
                <w:szCs w:val="24"/>
              </w:rPr>
            </w:pPr>
          </w:p>
        </w:tc>
        <w:tc>
          <w:tcPr>
            <w:tcW w:w="2977" w:type="dxa"/>
          </w:tcPr>
          <w:p w14:paraId="6B97350D" w14:textId="77777777" w:rsidR="00D87D45" w:rsidRDefault="00D87D45">
            <w:pPr>
              <w:jc w:val="both"/>
              <w:rPr>
                <w:rFonts w:ascii="Arial" w:eastAsia="Arial" w:hAnsi="Arial" w:cs="Arial"/>
                <w:b/>
                <w:sz w:val="24"/>
                <w:szCs w:val="24"/>
              </w:rPr>
            </w:pPr>
          </w:p>
        </w:tc>
      </w:tr>
    </w:tbl>
    <w:p w14:paraId="4B6FDEC8" w14:textId="77777777" w:rsidR="00D87D45" w:rsidRDefault="00D87D45">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1DC281B7" w14:textId="77777777" w:rsidR="00D87D45" w:rsidRDefault="00D87D45">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49F701E7" w14:textId="77777777" w:rsidR="00D87D45" w:rsidRDefault="00D87D45">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2410CC24" w14:textId="77777777" w:rsidR="00D87D4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33745706" w14:textId="77777777" w:rsidR="00D87D45" w:rsidRDefault="00D87D45">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113B41C5" w14:textId="77777777" w:rsidR="00D87D45"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Colocar los datos de inscripción en el Registro Público (por ejemplo: inscripto en el Registro Público con fecha…, bajo el N°… del Libro…, Tomo B de Estatuto Extranjeras).</w:t>
      </w:r>
    </w:p>
    <w:p w14:paraId="2956EC13" w14:textId="77777777" w:rsidR="00D87D45" w:rsidRDefault="00D87D45">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06AB4FA6" w14:textId="77777777" w:rsidR="00D87D4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Indicar el año.</w:t>
      </w:r>
    </w:p>
    <w:p w14:paraId="751B565D" w14:textId="77777777" w:rsidR="00D87D45" w:rsidRDefault="00D87D45">
      <w:pPr>
        <w:jc w:val="both"/>
        <w:rPr>
          <w:rFonts w:ascii="Arial" w:eastAsia="Arial" w:hAnsi="Arial" w:cs="Arial"/>
          <w:b/>
          <w:sz w:val="24"/>
          <w:szCs w:val="24"/>
        </w:rPr>
      </w:pPr>
    </w:p>
    <w:p w14:paraId="34CD1D6E" w14:textId="77777777" w:rsidR="00D87D45" w:rsidRDefault="00D87D45">
      <w:pPr>
        <w:ind w:left="76"/>
        <w:jc w:val="center"/>
        <w:rPr>
          <w:rFonts w:ascii="Arial" w:eastAsia="Arial" w:hAnsi="Arial" w:cs="Arial"/>
          <w:sz w:val="24"/>
          <w:szCs w:val="24"/>
        </w:rPr>
      </w:pPr>
    </w:p>
    <w:p w14:paraId="3BEED150" w14:textId="77777777" w:rsidR="00D87D45" w:rsidRDefault="00D87D45">
      <w:pPr>
        <w:ind w:left="76"/>
        <w:jc w:val="center"/>
        <w:rPr>
          <w:rFonts w:ascii="Arial" w:eastAsia="Arial" w:hAnsi="Arial" w:cs="Arial"/>
          <w:sz w:val="24"/>
          <w:szCs w:val="24"/>
        </w:rPr>
      </w:pPr>
    </w:p>
    <w:p w14:paraId="53E0C76C" w14:textId="77777777" w:rsidR="00D87D45" w:rsidRDefault="00D87D45">
      <w:pPr>
        <w:ind w:left="76"/>
        <w:jc w:val="center"/>
        <w:rPr>
          <w:rFonts w:ascii="Arial" w:eastAsia="Arial" w:hAnsi="Arial" w:cs="Arial"/>
          <w:sz w:val="24"/>
          <w:szCs w:val="24"/>
        </w:rPr>
      </w:pPr>
    </w:p>
    <w:p w14:paraId="714F6082" w14:textId="77777777" w:rsidR="00D87D45" w:rsidRDefault="00000000">
      <w:pPr>
        <w:ind w:left="76"/>
        <w:jc w:val="center"/>
        <w:rPr>
          <w:rFonts w:ascii="Arial" w:eastAsia="Arial" w:hAnsi="Arial" w:cs="Arial"/>
          <w:sz w:val="24"/>
          <w:szCs w:val="24"/>
        </w:rPr>
      </w:pPr>
      <w:r>
        <w:rPr>
          <w:rFonts w:ascii="Arial" w:eastAsia="Arial" w:hAnsi="Arial" w:cs="Arial"/>
          <w:sz w:val="24"/>
          <w:szCs w:val="24"/>
        </w:rPr>
        <w:t>XX</w:t>
      </w:r>
    </w:p>
    <w:p w14:paraId="0D36591C" w14:textId="77777777" w:rsidR="00D87D45"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p>
    <w:p w14:paraId="790540A4" w14:textId="77777777" w:rsidR="00D87D45" w:rsidRDefault="00000000">
      <w:pPr>
        <w:spacing w:after="160" w:line="259" w:lineRule="auto"/>
        <w:rPr>
          <w:rFonts w:ascii="Arial" w:eastAsia="Arial" w:hAnsi="Arial" w:cs="Arial"/>
          <w:i/>
          <w:sz w:val="24"/>
          <w:szCs w:val="24"/>
        </w:rPr>
      </w:pPr>
      <w:r>
        <w:br w:type="page"/>
      </w:r>
    </w:p>
    <w:p w14:paraId="598DB9A1" w14:textId="77777777" w:rsidR="00D87D45" w:rsidRDefault="00000000">
      <w:pPr>
        <w:jc w:val="right"/>
        <w:rPr>
          <w:rFonts w:ascii="Arial" w:eastAsia="Arial" w:hAnsi="Arial" w:cs="Arial"/>
          <w:b/>
          <w:sz w:val="24"/>
          <w:szCs w:val="24"/>
        </w:rPr>
      </w:pPr>
      <w:r>
        <w:rPr>
          <w:rFonts w:ascii="Arial" w:eastAsia="Arial" w:hAnsi="Arial" w:cs="Arial"/>
          <w:b/>
          <w:sz w:val="24"/>
          <w:szCs w:val="24"/>
        </w:rPr>
        <w:lastRenderedPageBreak/>
        <w:t>ANEXO IV</w:t>
      </w:r>
    </w:p>
    <w:p w14:paraId="2D173E9D" w14:textId="77777777" w:rsidR="00D87D45"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6FC9E0CD" w14:textId="77777777" w:rsidR="00D87D45" w:rsidRDefault="00D87D45">
      <w:pPr>
        <w:jc w:val="center"/>
        <w:rPr>
          <w:rFonts w:ascii="Arial" w:eastAsia="Arial" w:hAnsi="Arial" w:cs="Arial"/>
          <w:b/>
          <w:sz w:val="24"/>
          <w:szCs w:val="24"/>
          <w:u w:val="single"/>
        </w:rPr>
      </w:pPr>
    </w:p>
    <w:p w14:paraId="2EC21B86" w14:textId="77777777" w:rsidR="00D87D45" w:rsidRDefault="00000000">
      <w:pPr>
        <w:jc w:val="center"/>
        <w:rPr>
          <w:rFonts w:ascii="Arial" w:eastAsia="Arial" w:hAnsi="Arial" w:cs="Arial"/>
          <w:b/>
          <w:sz w:val="24"/>
          <w:szCs w:val="24"/>
        </w:rPr>
      </w:pPr>
      <w:r>
        <w:rPr>
          <w:rFonts w:ascii="Arial" w:eastAsia="Arial" w:hAnsi="Arial" w:cs="Arial"/>
          <w:b/>
          <w:sz w:val="24"/>
          <w:szCs w:val="24"/>
          <w:u w:val="single"/>
        </w:rPr>
        <w:t xml:space="preserve">Información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sobre beneficiarios finales de ABCD </w:t>
      </w:r>
      <w:r>
        <w:rPr>
          <w:rFonts w:ascii="Arial" w:eastAsia="Arial" w:hAnsi="Arial" w:cs="Arial"/>
          <w:b/>
          <w:sz w:val="24"/>
          <w:szCs w:val="24"/>
          <w:u w:val="single"/>
          <w:vertAlign w:val="superscript"/>
        </w:rPr>
        <w:t>(2)</w:t>
      </w:r>
      <w:r>
        <w:rPr>
          <w:rFonts w:ascii="Arial" w:eastAsia="Arial" w:hAnsi="Arial" w:cs="Arial"/>
          <w:b/>
          <w:sz w:val="24"/>
          <w:szCs w:val="24"/>
          <w:u w:val="single"/>
        </w:rPr>
        <w:t xml:space="preserve"> en los términos previstos en el artículo 421 de la RG 15/24 al… de… de…</w:t>
      </w:r>
    </w:p>
    <w:p w14:paraId="67A6B1AE" w14:textId="77777777" w:rsidR="00D87D45" w:rsidRDefault="00D87D45">
      <w:pPr>
        <w:jc w:val="both"/>
        <w:rPr>
          <w:rFonts w:ascii="Arial" w:eastAsia="Arial" w:hAnsi="Arial" w:cs="Arial"/>
          <w:b/>
          <w:sz w:val="24"/>
          <w:szCs w:val="24"/>
        </w:rPr>
      </w:pPr>
    </w:p>
    <w:p w14:paraId="00FB3D6D" w14:textId="77777777" w:rsidR="00D87D45" w:rsidRDefault="00D87D45">
      <w:pPr>
        <w:jc w:val="both"/>
        <w:rPr>
          <w:rFonts w:ascii="Arial" w:eastAsia="Arial" w:hAnsi="Arial" w:cs="Arial"/>
          <w:sz w:val="24"/>
          <w:szCs w:val="24"/>
        </w:rPr>
      </w:pPr>
    </w:p>
    <w:p w14:paraId="41703093" w14:textId="77777777" w:rsidR="00D87D45" w:rsidRDefault="00000000">
      <w:pPr>
        <w:numPr>
          <w:ilvl w:val="0"/>
          <w:numId w:val="7"/>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con una participación directa en el capital social igual o superior al 20% </w:t>
      </w:r>
      <w:r>
        <w:rPr>
          <w:rFonts w:ascii="Arial" w:eastAsia="Arial" w:hAnsi="Arial" w:cs="Arial"/>
          <w:b/>
          <w:color w:val="000000"/>
          <w:sz w:val="24"/>
          <w:szCs w:val="24"/>
          <w:vertAlign w:val="superscript"/>
        </w:rPr>
        <w:t>(b)</w:t>
      </w:r>
    </w:p>
    <w:tbl>
      <w:tblPr>
        <w:tblStyle w:val="a3"/>
        <w:tblpPr w:leftFromText="141" w:rightFromText="141" w:vertAnchor="text" w:tblpX="1682" w:tblpY="167"/>
        <w:tblW w:w="9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
        <w:gridCol w:w="1148"/>
        <w:gridCol w:w="1231"/>
        <w:gridCol w:w="984"/>
        <w:gridCol w:w="1230"/>
        <w:gridCol w:w="1108"/>
        <w:gridCol w:w="984"/>
        <w:gridCol w:w="1477"/>
      </w:tblGrid>
      <w:tr w:rsidR="00D87D45" w14:paraId="3EE56FAE" w14:textId="77777777">
        <w:trPr>
          <w:trHeight w:val="415"/>
        </w:trPr>
        <w:tc>
          <w:tcPr>
            <w:tcW w:w="939" w:type="dxa"/>
          </w:tcPr>
          <w:p w14:paraId="0804572A" w14:textId="77777777" w:rsidR="00D87D45"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148" w:type="dxa"/>
          </w:tcPr>
          <w:p w14:paraId="2990AA72" w14:textId="77777777" w:rsidR="00D87D45"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1" w:type="dxa"/>
          </w:tcPr>
          <w:p w14:paraId="2DE79621" w14:textId="77777777" w:rsidR="00D87D45" w:rsidRDefault="00000000">
            <w:pPr>
              <w:jc w:val="center"/>
              <w:rPr>
                <w:rFonts w:ascii="Arial" w:eastAsia="Arial" w:hAnsi="Arial" w:cs="Arial"/>
                <w:sz w:val="16"/>
                <w:szCs w:val="16"/>
              </w:rPr>
            </w:pPr>
            <w:r>
              <w:rPr>
                <w:rFonts w:ascii="Arial" w:eastAsia="Arial" w:hAnsi="Arial" w:cs="Arial"/>
                <w:sz w:val="16"/>
                <w:szCs w:val="16"/>
              </w:rPr>
              <w:t>Nacionalidad</w:t>
            </w:r>
          </w:p>
        </w:tc>
        <w:tc>
          <w:tcPr>
            <w:tcW w:w="984" w:type="dxa"/>
          </w:tcPr>
          <w:p w14:paraId="28774B1A" w14:textId="77777777" w:rsidR="00D87D45" w:rsidRDefault="00000000">
            <w:pPr>
              <w:jc w:val="center"/>
              <w:rPr>
                <w:rFonts w:ascii="Arial" w:eastAsia="Arial" w:hAnsi="Arial" w:cs="Arial"/>
                <w:sz w:val="16"/>
                <w:szCs w:val="16"/>
              </w:rPr>
            </w:pPr>
            <w:r>
              <w:rPr>
                <w:rFonts w:ascii="Arial" w:eastAsia="Arial" w:hAnsi="Arial" w:cs="Arial"/>
                <w:sz w:val="16"/>
                <w:szCs w:val="16"/>
              </w:rPr>
              <w:t>Domicilio real</w:t>
            </w:r>
          </w:p>
        </w:tc>
        <w:tc>
          <w:tcPr>
            <w:tcW w:w="1230" w:type="dxa"/>
          </w:tcPr>
          <w:p w14:paraId="0388F97E" w14:textId="77777777" w:rsidR="00D87D45"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108" w:type="dxa"/>
          </w:tcPr>
          <w:p w14:paraId="38D81078" w14:textId="77777777" w:rsidR="00D87D45"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4" w:type="dxa"/>
          </w:tcPr>
          <w:p w14:paraId="53FCA030" w14:textId="77777777" w:rsidR="00D87D45" w:rsidRDefault="00000000">
            <w:pPr>
              <w:jc w:val="center"/>
              <w:rPr>
                <w:rFonts w:ascii="Arial" w:eastAsia="Arial" w:hAnsi="Arial" w:cs="Arial"/>
                <w:sz w:val="16"/>
                <w:szCs w:val="16"/>
              </w:rPr>
            </w:pPr>
            <w:r>
              <w:rPr>
                <w:rFonts w:ascii="Arial" w:eastAsia="Arial" w:hAnsi="Arial" w:cs="Arial"/>
                <w:sz w:val="16"/>
                <w:szCs w:val="16"/>
              </w:rPr>
              <w:t>Profesión</w:t>
            </w:r>
          </w:p>
        </w:tc>
        <w:tc>
          <w:tcPr>
            <w:tcW w:w="1477" w:type="dxa"/>
          </w:tcPr>
          <w:p w14:paraId="1D9A2E0D" w14:textId="77777777" w:rsidR="00D87D45" w:rsidRDefault="00000000">
            <w:pPr>
              <w:jc w:val="center"/>
              <w:rPr>
                <w:rFonts w:ascii="Arial" w:eastAsia="Arial" w:hAnsi="Arial" w:cs="Arial"/>
                <w:sz w:val="16"/>
                <w:szCs w:val="16"/>
              </w:rPr>
            </w:pPr>
            <w:r>
              <w:rPr>
                <w:rFonts w:ascii="Arial" w:eastAsia="Arial" w:hAnsi="Arial" w:cs="Arial"/>
                <w:sz w:val="16"/>
                <w:szCs w:val="16"/>
              </w:rPr>
              <w:t>CUIT/CUIL/CDI</w:t>
            </w:r>
          </w:p>
        </w:tc>
      </w:tr>
      <w:tr w:rsidR="00D87D45" w14:paraId="556E1812" w14:textId="77777777">
        <w:trPr>
          <w:trHeight w:val="157"/>
        </w:trPr>
        <w:tc>
          <w:tcPr>
            <w:tcW w:w="939" w:type="dxa"/>
          </w:tcPr>
          <w:p w14:paraId="02FA4094" w14:textId="77777777" w:rsidR="00D87D45" w:rsidRDefault="00D87D45">
            <w:pPr>
              <w:jc w:val="both"/>
              <w:rPr>
                <w:rFonts w:ascii="Arial" w:eastAsia="Arial" w:hAnsi="Arial" w:cs="Arial"/>
                <w:b/>
                <w:sz w:val="24"/>
                <w:szCs w:val="24"/>
              </w:rPr>
            </w:pPr>
          </w:p>
        </w:tc>
        <w:tc>
          <w:tcPr>
            <w:tcW w:w="1148" w:type="dxa"/>
          </w:tcPr>
          <w:p w14:paraId="558C237D" w14:textId="77777777" w:rsidR="00D87D45" w:rsidRDefault="00D87D45">
            <w:pPr>
              <w:jc w:val="both"/>
              <w:rPr>
                <w:rFonts w:ascii="Arial" w:eastAsia="Arial" w:hAnsi="Arial" w:cs="Arial"/>
                <w:b/>
                <w:sz w:val="24"/>
                <w:szCs w:val="24"/>
              </w:rPr>
            </w:pPr>
          </w:p>
        </w:tc>
        <w:tc>
          <w:tcPr>
            <w:tcW w:w="1231" w:type="dxa"/>
          </w:tcPr>
          <w:p w14:paraId="7C3A5551" w14:textId="77777777" w:rsidR="00D87D45" w:rsidRDefault="00D87D45">
            <w:pPr>
              <w:jc w:val="both"/>
              <w:rPr>
                <w:rFonts w:ascii="Arial" w:eastAsia="Arial" w:hAnsi="Arial" w:cs="Arial"/>
                <w:b/>
                <w:sz w:val="24"/>
                <w:szCs w:val="24"/>
              </w:rPr>
            </w:pPr>
          </w:p>
        </w:tc>
        <w:tc>
          <w:tcPr>
            <w:tcW w:w="984" w:type="dxa"/>
          </w:tcPr>
          <w:p w14:paraId="64E7EC46" w14:textId="77777777" w:rsidR="00D87D45" w:rsidRDefault="00D87D45">
            <w:pPr>
              <w:jc w:val="both"/>
              <w:rPr>
                <w:rFonts w:ascii="Arial" w:eastAsia="Arial" w:hAnsi="Arial" w:cs="Arial"/>
                <w:b/>
                <w:sz w:val="24"/>
                <w:szCs w:val="24"/>
              </w:rPr>
            </w:pPr>
          </w:p>
        </w:tc>
        <w:tc>
          <w:tcPr>
            <w:tcW w:w="1230" w:type="dxa"/>
          </w:tcPr>
          <w:p w14:paraId="30603058" w14:textId="77777777" w:rsidR="00D87D45" w:rsidRDefault="00D87D45">
            <w:pPr>
              <w:jc w:val="both"/>
              <w:rPr>
                <w:rFonts w:ascii="Arial" w:eastAsia="Arial" w:hAnsi="Arial" w:cs="Arial"/>
                <w:b/>
                <w:sz w:val="24"/>
                <w:szCs w:val="24"/>
              </w:rPr>
            </w:pPr>
          </w:p>
        </w:tc>
        <w:tc>
          <w:tcPr>
            <w:tcW w:w="1108" w:type="dxa"/>
          </w:tcPr>
          <w:p w14:paraId="752B5D8F" w14:textId="77777777" w:rsidR="00D87D45" w:rsidRDefault="00D87D45">
            <w:pPr>
              <w:jc w:val="both"/>
              <w:rPr>
                <w:rFonts w:ascii="Arial" w:eastAsia="Arial" w:hAnsi="Arial" w:cs="Arial"/>
                <w:b/>
                <w:sz w:val="24"/>
                <w:szCs w:val="24"/>
              </w:rPr>
            </w:pPr>
          </w:p>
        </w:tc>
        <w:tc>
          <w:tcPr>
            <w:tcW w:w="984" w:type="dxa"/>
          </w:tcPr>
          <w:p w14:paraId="1BB11CA1" w14:textId="77777777" w:rsidR="00D87D45" w:rsidRDefault="00D87D45">
            <w:pPr>
              <w:jc w:val="both"/>
              <w:rPr>
                <w:rFonts w:ascii="Arial" w:eastAsia="Arial" w:hAnsi="Arial" w:cs="Arial"/>
                <w:b/>
                <w:sz w:val="24"/>
                <w:szCs w:val="24"/>
              </w:rPr>
            </w:pPr>
          </w:p>
        </w:tc>
        <w:tc>
          <w:tcPr>
            <w:tcW w:w="1477" w:type="dxa"/>
          </w:tcPr>
          <w:p w14:paraId="74A412B1" w14:textId="77777777" w:rsidR="00D87D45" w:rsidRDefault="00D87D45">
            <w:pPr>
              <w:jc w:val="both"/>
              <w:rPr>
                <w:rFonts w:ascii="Arial" w:eastAsia="Arial" w:hAnsi="Arial" w:cs="Arial"/>
                <w:b/>
                <w:sz w:val="24"/>
                <w:szCs w:val="24"/>
              </w:rPr>
            </w:pPr>
          </w:p>
        </w:tc>
      </w:tr>
      <w:tr w:rsidR="00D87D45" w14:paraId="235845A4" w14:textId="77777777">
        <w:trPr>
          <w:trHeight w:val="157"/>
        </w:trPr>
        <w:tc>
          <w:tcPr>
            <w:tcW w:w="939" w:type="dxa"/>
          </w:tcPr>
          <w:p w14:paraId="7B9E4978" w14:textId="77777777" w:rsidR="00D87D45" w:rsidRDefault="00D87D45">
            <w:pPr>
              <w:jc w:val="both"/>
              <w:rPr>
                <w:rFonts w:ascii="Arial" w:eastAsia="Arial" w:hAnsi="Arial" w:cs="Arial"/>
                <w:b/>
                <w:sz w:val="24"/>
                <w:szCs w:val="24"/>
              </w:rPr>
            </w:pPr>
          </w:p>
        </w:tc>
        <w:tc>
          <w:tcPr>
            <w:tcW w:w="1148" w:type="dxa"/>
          </w:tcPr>
          <w:p w14:paraId="0275861F" w14:textId="77777777" w:rsidR="00D87D45" w:rsidRDefault="00D87D45">
            <w:pPr>
              <w:jc w:val="both"/>
              <w:rPr>
                <w:rFonts w:ascii="Arial" w:eastAsia="Arial" w:hAnsi="Arial" w:cs="Arial"/>
                <w:b/>
                <w:sz w:val="24"/>
                <w:szCs w:val="24"/>
              </w:rPr>
            </w:pPr>
          </w:p>
        </w:tc>
        <w:tc>
          <w:tcPr>
            <w:tcW w:w="1231" w:type="dxa"/>
          </w:tcPr>
          <w:p w14:paraId="71A6FABF" w14:textId="77777777" w:rsidR="00D87D45" w:rsidRDefault="00D87D45">
            <w:pPr>
              <w:jc w:val="both"/>
              <w:rPr>
                <w:rFonts w:ascii="Arial" w:eastAsia="Arial" w:hAnsi="Arial" w:cs="Arial"/>
                <w:b/>
                <w:sz w:val="24"/>
                <w:szCs w:val="24"/>
              </w:rPr>
            </w:pPr>
          </w:p>
        </w:tc>
        <w:tc>
          <w:tcPr>
            <w:tcW w:w="984" w:type="dxa"/>
          </w:tcPr>
          <w:p w14:paraId="2DEE6707" w14:textId="77777777" w:rsidR="00D87D45" w:rsidRDefault="00D87D45">
            <w:pPr>
              <w:jc w:val="both"/>
              <w:rPr>
                <w:rFonts w:ascii="Arial" w:eastAsia="Arial" w:hAnsi="Arial" w:cs="Arial"/>
                <w:b/>
                <w:sz w:val="24"/>
                <w:szCs w:val="24"/>
              </w:rPr>
            </w:pPr>
          </w:p>
        </w:tc>
        <w:tc>
          <w:tcPr>
            <w:tcW w:w="1230" w:type="dxa"/>
          </w:tcPr>
          <w:p w14:paraId="2DF348D7" w14:textId="77777777" w:rsidR="00D87D45" w:rsidRDefault="00D87D45">
            <w:pPr>
              <w:jc w:val="both"/>
              <w:rPr>
                <w:rFonts w:ascii="Arial" w:eastAsia="Arial" w:hAnsi="Arial" w:cs="Arial"/>
                <w:b/>
                <w:sz w:val="24"/>
                <w:szCs w:val="24"/>
              </w:rPr>
            </w:pPr>
          </w:p>
        </w:tc>
        <w:tc>
          <w:tcPr>
            <w:tcW w:w="1108" w:type="dxa"/>
          </w:tcPr>
          <w:p w14:paraId="693E3D04" w14:textId="77777777" w:rsidR="00D87D45" w:rsidRDefault="00D87D45">
            <w:pPr>
              <w:jc w:val="both"/>
              <w:rPr>
                <w:rFonts w:ascii="Arial" w:eastAsia="Arial" w:hAnsi="Arial" w:cs="Arial"/>
                <w:b/>
                <w:sz w:val="24"/>
                <w:szCs w:val="24"/>
              </w:rPr>
            </w:pPr>
          </w:p>
        </w:tc>
        <w:tc>
          <w:tcPr>
            <w:tcW w:w="984" w:type="dxa"/>
          </w:tcPr>
          <w:p w14:paraId="13B7A549" w14:textId="77777777" w:rsidR="00D87D45" w:rsidRDefault="00D87D45">
            <w:pPr>
              <w:jc w:val="both"/>
              <w:rPr>
                <w:rFonts w:ascii="Arial" w:eastAsia="Arial" w:hAnsi="Arial" w:cs="Arial"/>
                <w:b/>
                <w:sz w:val="24"/>
                <w:szCs w:val="24"/>
              </w:rPr>
            </w:pPr>
          </w:p>
        </w:tc>
        <w:tc>
          <w:tcPr>
            <w:tcW w:w="1477" w:type="dxa"/>
          </w:tcPr>
          <w:p w14:paraId="074CAB67" w14:textId="77777777" w:rsidR="00D87D45" w:rsidRDefault="00D87D45">
            <w:pPr>
              <w:jc w:val="both"/>
              <w:rPr>
                <w:rFonts w:ascii="Arial" w:eastAsia="Arial" w:hAnsi="Arial" w:cs="Arial"/>
                <w:b/>
                <w:sz w:val="24"/>
                <w:szCs w:val="24"/>
              </w:rPr>
            </w:pPr>
          </w:p>
        </w:tc>
      </w:tr>
      <w:tr w:rsidR="00D87D45" w14:paraId="1B89D93F" w14:textId="77777777">
        <w:trPr>
          <w:trHeight w:val="157"/>
        </w:trPr>
        <w:tc>
          <w:tcPr>
            <w:tcW w:w="939" w:type="dxa"/>
          </w:tcPr>
          <w:p w14:paraId="0C747967" w14:textId="77777777" w:rsidR="00D87D45" w:rsidRDefault="00D87D45">
            <w:pPr>
              <w:jc w:val="both"/>
              <w:rPr>
                <w:rFonts w:ascii="Arial" w:eastAsia="Arial" w:hAnsi="Arial" w:cs="Arial"/>
                <w:b/>
                <w:sz w:val="24"/>
                <w:szCs w:val="24"/>
              </w:rPr>
            </w:pPr>
          </w:p>
        </w:tc>
        <w:tc>
          <w:tcPr>
            <w:tcW w:w="1148" w:type="dxa"/>
          </w:tcPr>
          <w:p w14:paraId="6B620935" w14:textId="77777777" w:rsidR="00D87D45" w:rsidRDefault="00D87D45">
            <w:pPr>
              <w:jc w:val="both"/>
              <w:rPr>
                <w:rFonts w:ascii="Arial" w:eastAsia="Arial" w:hAnsi="Arial" w:cs="Arial"/>
                <w:b/>
                <w:sz w:val="24"/>
                <w:szCs w:val="24"/>
              </w:rPr>
            </w:pPr>
          </w:p>
        </w:tc>
        <w:tc>
          <w:tcPr>
            <w:tcW w:w="1231" w:type="dxa"/>
          </w:tcPr>
          <w:p w14:paraId="2B081736" w14:textId="77777777" w:rsidR="00D87D45" w:rsidRDefault="00D87D45">
            <w:pPr>
              <w:jc w:val="both"/>
              <w:rPr>
                <w:rFonts w:ascii="Arial" w:eastAsia="Arial" w:hAnsi="Arial" w:cs="Arial"/>
                <w:b/>
                <w:sz w:val="24"/>
                <w:szCs w:val="24"/>
              </w:rPr>
            </w:pPr>
          </w:p>
        </w:tc>
        <w:tc>
          <w:tcPr>
            <w:tcW w:w="984" w:type="dxa"/>
          </w:tcPr>
          <w:p w14:paraId="706F4E40" w14:textId="77777777" w:rsidR="00D87D45" w:rsidRDefault="00D87D45">
            <w:pPr>
              <w:jc w:val="both"/>
              <w:rPr>
                <w:rFonts w:ascii="Arial" w:eastAsia="Arial" w:hAnsi="Arial" w:cs="Arial"/>
                <w:b/>
                <w:sz w:val="24"/>
                <w:szCs w:val="24"/>
              </w:rPr>
            </w:pPr>
          </w:p>
        </w:tc>
        <w:tc>
          <w:tcPr>
            <w:tcW w:w="1230" w:type="dxa"/>
          </w:tcPr>
          <w:p w14:paraId="7919F312" w14:textId="77777777" w:rsidR="00D87D45" w:rsidRDefault="00D87D45">
            <w:pPr>
              <w:jc w:val="both"/>
              <w:rPr>
                <w:rFonts w:ascii="Arial" w:eastAsia="Arial" w:hAnsi="Arial" w:cs="Arial"/>
                <w:b/>
                <w:sz w:val="24"/>
                <w:szCs w:val="24"/>
              </w:rPr>
            </w:pPr>
          </w:p>
        </w:tc>
        <w:tc>
          <w:tcPr>
            <w:tcW w:w="1108" w:type="dxa"/>
          </w:tcPr>
          <w:p w14:paraId="738EE343" w14:textId="77777777" w:rsidR="00D87D45" w:rsidRDefault="00D87D45">
            <w:pPr>
              <w:jc w:val="both"/>
              <w:rPr>
                <w:rFonts w:ascii="Arial" w:eastAsia="Arial" w:hAnsi="Arial" w:cs="Arial"/>
                <w:b/>
                <w:sz w:val="24"/>
                <w:szCs w:val="24"/>
              </w:rPr>
            </w:pPr>
          </w:p>
        </w:tc>
        <w:tc>
          <w:tcPr>
            <w:tcW w:w="984" w:type="dxa"/>
          </w:tcPr>
          <w:p w14:paraId="4BB16691" w14:textId="77777777" w:rsidR="00D87D45" w:rsidRDefault="00D87D45">
            <w:pPr>
              <w:jc w:val="both"/>
              <w:rPr>
                <w:rFonts w:ascii="Arial" w:eastAsia="Arial" w:hAnsi="Arial" w:cs="Arial"/>
                <w:b/>
                <w:sz w:val="24"/>
                <w:szCs w:val="24"/>
              </w:rPr>
            </w:pPr>
          </w:p>
        </w:tc>
        <w:tc>
          <w:tcPr>
            <w:tcW w:w="1477" w:type="dxa"/>
          </w:tcPr>
          <w:p w14:paraId="6FB8B1CC" w14:textId="77777777" w:rsidR="00D87D45" w:rsidRDefault="00D87D45">
            <w:pPr>
              <w:jc w:val="both"/>
              <w:rPr>
                <w:rFonts w:ascii="Arial" w:eastAsia="Arial" w:hAnsi="Arial" w:cs="Arial"/>
                <w:b/>
                <w:sz w:val="24"/>
                <w:szCs w:val="24"/>
              </w:rPr>
            </w:pPr>
          </w:p>
        </w:tc>
      </w:tr>
      <w:tr w:rsidR="00D87D45" w14:paraId="39A5F7D4" w14:textId="77777777">
        <w:trPr>
          <w:trHeight w:val="157"/>
        </w:trPr>
        <w:tc>
          <w:tcPr>
            <w:tcW w:w="939" w:type="dxa"/>
          </w:tcPr>
          <w:p w14:paraId="125FFC5D" w14:textId="77777777" w:rsidR="00D87D45" w:rsidRDefault="00D87D45">
            <w:pPr>
              <w:jc w:val="both"/>
              <w:rPr>
                <w:rFonts w:ascii="Arial" w:eastAsia="Arial" w:hAnsi="Arial" w:cs="Arial"/>
                <w:b/>
                <w:sz w:val="24"/>
                <w:szCs w:val="24"/>
              </w:rPr>
            </w:pPr>
          </w:p>
        </w:tc>
        <w:tc>
          <w:tcPr>
            <w:tcW w:w="1148" w:type="dxa"/>
          </w:tcPr>
          <w:p w14:paraId="0761314A" w14:textId="77777777" w:rsidR="00D87D45" w:rsidRDefault="00D87D45">
            <w:pPr>
              <w:jc w:val="both"/>
              <w:rPr>
                <w:rFonts w:ascii="Arial" w:eastAsia="Arial" w:hAnsi="Arial" w:cs="Arial"/>
                <w:b/>
                <w:sz w:val="24"/>
                <w:szCs w:val="24"/>
              </w:rPr>
            </w:pPr>
          </w:p>
        </w:tc>
        <w:tc>
          <w:tcPr>
            <w:tcW w:w="1231" w:type="dxa"/>
          </w:tcPr>
          <w:p w14:paraId="36AC8B85" w14:textId="77777777" w:rsidR="00D87D45" w:rsidRDefault="00D87D45">
            <w:pPr>
              <w:jc w:val="both"/>
              <w:rPr>
                <w:rFonts w:ascii="Arial" w:eastAsia="Arial" w:hAnsi="Arial" w:cs="Arial"/>
                <w:b/>
                <w:sz w:val="24"/>
                <w:szCs w:val="24"/>
              </w:rPr>
            </w:pPr>
          </w:p>
        </w:tc>
        <w:tc>
          <w:tcPr>
            <w:tcW w:w="984" w:type="dxa"/>
          </w:tcPr>
          <w:p w14:paraId="14714A88" w14:textId="77777777" w:rsidR="00D87D45" w:rsidRDefault="00D87D45">
            <w:pPr>
              <w:jc w:val="both"/>
              <w:rPr>
                <w:rFonts w:ascii="Arial" w:eastAsia="Arial" w:hAnsi="Arial" w:cs="Arial"/>
                <w:b/>
                <w:sz w:val="24"/>
                <w:szCs w:val="24"/>
              </w:rPr>
            </w:pPr>
          </w:p>
        </w:tc>
        <w:tc>
          <w:tcPr>
            <w:tcW w:w="1230" w:type="dxa"/>
          </w:tcPr>
          <w:p w14:paraId="5944F562" w14:textId="77777777" w:rsidR="00D87D45" w:rsidRDefault="00D87D45">
            <w:pPr>
              <w:jc w:val="both"/>
              <w:rPr>
                <w:rFonts w:ascii="Arial" w:eastAsia="Arial" w:hAnsi="Arial" w:cs="Arial"/>
                <w:b/>
                <w:sz w:val="24"/>
                <w:szCs w:val="24"/>
              </w:rPr>
            </w:pPr>
          </w:p>
        </w:tc>
        <w:tc>
          <w:tcPr>
            <w:tcW w:w="1108" w:type="dxa"/>
          </w:tcPr>
          <w:p w14:paraId="4586905C" w14:textId="77777777" w:rsidR="00D87D45" w:rsidRDefault="00D87D45">
            <w:pPr>
              <w:jc w:val="both"/>
              <w:rPr>
                <w:rFonts w:ascii="Arial" w:eastAsia="Arial" w:hAnsi="Arial" w:cs="Arial"/>
                <w:b/>
                <w:sz w:val="24"/>
                <w:szCs w:val="24"/>
              </w:rPr>
            </w:pPr>
          </w:p>
        </w:tc>
        <w:tc>
          <w:tcPr>
            <w:tcW w:w="984" w:type="dxa"/>
          </w:tcPr>
          <w:p w14:paraId="565CF881" w14:textId="77777777" w:rsidR="00D87D45" w:rsidRDefault="00D87D45">
            <w:pPr>
              <w:jc w:val="both"/>
              <w:rPr>
                <w:rFonts w:ascii="Arial" w:eastAsia="Arial" w:hAnsi="Arial" w:cs="Arial"/>
                <w:b/>
                <w:sz w:val="24"/>
                <w:szCs w:val="24"/>
              </w:rPr>
            </w:pPr>
          </w:p>
        </w:tc>
        <w:tc>
          <w:tcPr>
            <w:tcW w:w="1477" w:type="dxa"/>
          </w:tcPr>
          <w:p w14:paraId="47B659F5" w14:textId="77777777" w:rsidR="00D87D45" w:rsidRDefault="00D87D45">
            <w:pPr>
              <w:jc w:val="both"/>
              <w:rPr>
                <w:rFonts w:ascii="Arial" w:eastAsia="Arial" w:hAnsi="Arial" w:cs="Arial"/>
                <w:b/>
                <w:sz w:val="24"/>
                <w:szCs w:val="24"/>
              </w:rPr>
            </w:pPr>
          </w:p>
        </w:tc>
      </w:tr>
      <w:tr w:rsidR="00D87D45" w14:paraId="4EA88F63" w14:textId="77777777">
        <w:trPr>
          <w:trHeight w:val="157"/>
        </w:trPr>
        <w:tc>
          <w:tcPr>
            <w:tcW w:w="939" w:type="dxa"/>
          </w:tcPr>
          <w:p w14:paraId="2F21421B" w14:textId="77777777" w:rsidR="00D87D45" w:rsidRDefault="00D87D45">
            <w:pPr>
              <w:jc w:val="both"/>
              <w:rPr>
                <w:rFonts w:ascii="Arial" w:eastAsia="Arial" w:hAnsi="Arial" w:cs="Arial"/>
                <w:b/>
                <w:sz w:val="24"/>
                <w:szCs w:val="24"/>
              </w:rPr>
            </w:pPr>
          </w:p>
        </w:tc>
        <w:tc>
          <w:tcPr>
            <w:tcW w:w="1148" w:type="dxa"/>
          </w:tcPr>
          <w:p w14:paraId="29F1C13A" w14:textId="77777777" w:rsidR="00D87D45" w:rsidRDefault="00D87D45">
            <w:pPr>
              <w:jc w:val="both"/>
              <w:rPr>
                <w:rFonts w:ascii="Arial" w:eastAsia="Arial" w:hAnsi="Arial" w:cs="Arial"/>
                <w:b/>
                <w:sz w:val="24"/>
                <w:szCs w:val="24"/>
              </w:rPr>
            </w:pPr>
          </w:p>
        </w:tc>
        <w:tc>
          <w:tcPr>
            <w:tcW w:w="1231" w:type="dxa"/>
          </w:tcPr>
          <w:p w14:paraId="3A8EA97C" w14:textId="77777777" w:rsidR="00D87D45" w:rsidRDefault="00D87D45">
            <w:pPr>
              <w:jc w:val="both"/>
              <w:rPr>
                <w:rFonts w:ascii="Arial" w:eastAsia="Arial" w:hAnsi="Arial" w:cs="Arial"/>
                <w:b/>
                <w:sz w:val="24"/>
                <w:szCs w:val="24"/>
              </w:rPr>
            </w:pPr>
          </w:p>
        </w:tc>
        <w:tc>
          <w:tcPr>
            <w:tcW w:w="984" w:type="dxa"/>
          </w:tcPr>
          <w:p w14:paraId="0E08C49B" w14:textId="77777777" w:rsidR="00D87D45" w:rsidRDefault="00D87D45">
            <w:pPr>
              <w:jc w:val="both"/>
              <w:rPr>
                <w:rFonts w:ascii="Arial" w:eastAsia="Arial" w:hAnsi="Arial" w:cs="Arial"/>
                <w:b/>
                <w:sz w:val="24"/>
                <w:szCs w:val="24"/>
              </w:rPr>
            </w:pPr>
          </w:p>
        </w:tc>
        <w:tc>
          <w:tcPr>
            <w:tcW w:w="1230" w:type="dxa"/>
          </w:tcPr>
          <w:p w14:paraId="016B1786" w14:textId="77777777" w:rsidR="00D87D45" w:rsidRDefault="00D87D45">
            <w:pPr>
              <w:jc w:val="both"/>
              <w:rPr>
                <w:rFonts w:ascii="Arial" w:eastAsia="Arial" w:hAnsi="Arial" w:cs="Arial"/>
                <w:b/>
                <w:sz w:val="24"/>
                <w:szCs w:val="24"/>
              </w:rPr>
            </w:pPr>
          </w:p>
        </w:tc>
        <w:tc>
          <w:tcPr>
            <w:tcW w:w="1108" w:type="dxa"/>
          </w:tcPr>
          <w:p w14:paraId="04721F6A" w14:textId="77777777" w:rsidR="00D87D45" w:rsidRDefault="00D87D45">
            <w:pPr>
              <w:jc w:val="both"/>
              <w:rPr>
                <w:rFonts w:ascii="Arial" w:eastAsia="Arial" w:hAnsi="Arial" w:cs="Arial"/>
                <w:b/>
                <w:sz w:val="24"/>
                <w:szCs w:val="24"/>
              </w:rPr>
            </w:pPr>
          </w:p>
        </w:tc>
        <w:tc>
          <w:tcPr>
            <w:tcW w:w="984" w:type="dxa"/>
          </w:tcPr>
          <w:p w14:paraId="292BCDAC" w14:textId="77777777" w:rsidR="00D87D45" w:rsidRDefault="00D87D45">
            <w:pPr>
              <w:jc w:val="both"/>
              <w:rPr>
                <w:rFonts w:ascii="Arial" w:eastAsia="Arial" w:hAnsi="Arial" w:cs="Arial"/>
                <w:b/>
                <w:sz w:val="24"/>
                <w:szCs w:val="24"/>
              </w:rPr>
            </w:pPr>
          </w:p>
        </w:tc>
        <w:tc>
          <w:tcPr>
            <w:tcW w:w="1477" w:type="dxa"/>
          </w:tcPr>
          <w:p w14:paraId="107E0C3F" w14:textId="77777777" w:rsidR="00D87D45" w:rsidRDefault="00D87D45">
            <w:pPr>
              <w:jc w:val="both"/>
              <w:rPr>
                <w:rFonts w:ascii="Arial" w:eastAsia="Arial" w:hAnsi="Arial" w:cs="Arial"/>
                <w:b/>
                <w:sz w:val="24"/>
                <w:szCs w:val="24"/>
              </w:rPr>
            </w:pPr>
          </w:p>
        </w:tc>
      </w:tr>
      <w:tr w:rsidR="00D87D45" w14:paraId="1CBF773A" w14:textId="77777777">
        <w:trPr>
          <w:trHeight w:val="157"/>
        </w:trPr>
        <w:tc>
          <w:tcPr>
            <w:tcW w:w="939" w:type="dxa"/>
          </w:tcPr>
          <w:p w14:paraId="33919787" w14:textId="77777777" w:rsidR="00D87D45" w:rsidRDefault="00D87D45">
            <w:pPr>
              <w:jc w:val="both"/>
              <w:rPr>
                <w:rFonts w:ascii="Arial" w:eastAsia="Arial" w:hAnsi="Arial" w:cs="Arial"/>
                <w:b/>
                <w:sz w:val="24"/>
                <w:szCs w:val="24"/>
              </w:rPr>
            </w:pPr>
          </w:p>
        </w:tc>
        <w:tc>
          <w:tcPr>
            <w:tcW w:w="1148" w:type="dxa"/>
          </w:tcPr>
          <w:p w14:paraId="736EEE02" w14:textId="77777777" w:rsidR="00D87D45" w:rsidRDefault="00D87D45">
            <w:pPr>
              <w:jc w:val="both"/>
              <w:rPr>
                <w:rFonts w:ascii="Arial" w:eastAsia="Arial" w:hAnsi="Arial" w:cs="Arial"/>
                <w:b/>
                <w:sz w:val="24"/>
                <w:szCs w:val="24"/>
              </w:rPr>
            </w:pPr>
          </w:p>
        </w:tc>
        <w:tc>
          <w:tcPr>
            <w:tcW w:w="1231" w:type="dxa"/>
          </w:tcPr>
          <w:p w14:paraId="01ADA603" w14:textId="77777777" w:rsidR="00D87D45" w:rsidRDefault="00D87D45">
            <w:pPr>
              <w:jc w:val="both"/>
              <w:rPr>
                <w:rFonts w:ascii="Arial" w:eastAsia="Arial" w:hAnsi="Arial" w:cs="Arial"/>
                <w:b/>
                <w:sz w:val="24"/>
                <w:szCs w:val="24"/>
              </w:rPr>
            </w:pPr>
          </w:p>
        </w:tc>
        <w:tc>
          <w:tcPr>
            <w:tcW w:w="984" w:type="dxa"/>
          </w:tcPr>
          <w:p w14:paraId="7DC66820" w14:textId="77777777" w:rsidR="00D87D45" w:rsidRDefault="00D87D45">
            <w:pPr>
              <w:jc w:val="both"/>
              <w:rPr>
                <w:rFonts w:ascii="Arial" w:eastAsia="Arial" w:hAnsi="Arial" w:cs="Arial"/>
                <w:b/>
                <w:sz w:val="24"/>
                <w:szCs w:val="24"/>
              </w:rPr>
            </w:pPr>
          </w:p>
        </w:tc>
        <w:tc>
          <w:tcPr>
            <w:tcW w:w="1230" w:type="dxa"/>
          </w:tcPr>
          <w:p w14:paraId="3F9585D2" w14:textId="77777777" w:rsidR="00D87D45" w:rsidRDefault="00D87D45">
            <w:pPr>
              <w:jc w:val="both"/>
              <w:rPr>
                <w:rFonts w:ascii="Arial" w:eastAsia="Arial" w:hAnsi="Arial" w:cs="Arial"/>
                <w:b/>
                <w:sz w:val="24"/>
                <w:szCs w:val="24"/>
              </w:rPr>
            </w:pPr>
          </w:p>
        </w:tc>
        <w:tc>
          <w:tcPr>
            <w:tcW w:w="1108" w:type="dxa"/>
          </w:tcPr>
          <w:p w14:paraId="663B8CF3" w14:textId="77777777" w:rsidR="00D87D45" w:rsidRDefault="00D87D45">
            <w:pPr>
              <w:jc w:val="both"/>
              <w:rPr>
                <w:rFonts w:ascii="Arial" w:eastAsia="Arial" w:hAnsi="Arial" w:cs="Arial"/>
                <w:b/>
                <w:sz w:val="24"/>
                <w:szCs w:val="24"/>
              </w:rPr>
            </w:pPr>
          </w:p>
        </w:tc>
        <w:tc>
          <w:tcPr>
            <w:tcW w:w="984" w:type="dxa"/>
          </w:tcPr>
          <w:p w14:paraId="159B20F2" w14:textId="77777777" w:rsidR="00D87D45" w:rsidRDefault="00D87D45">
            <w:pPr>
              <w:jc w:val="both"/>
              <w:rPr>
                <w:rFonts w:ascii="Arial" w:eastAsia="Arial" w:hAnsi="Arial" w:cs="Arial"/>
                <w:b/>
                <w:sz w:val="24"/>
                <w:szCs w:val="24"/>
              </w:rPr>
            </w:pPr>
          </w:p>
        </w:tc>
        <w:tc>
          <w:tcPr>
            <w:tcW w:w="1477" w:type="dxa"/>
          </w:tcPr>
          <w:p w14:paraId="7B4B8F25" w14:textId="77777777" w:rsidR="00D87D45" w:rsidRDefault="00D87D45">
            <w:pPr>
              <w:jc w:val="both"/>
              <w:rPr>
                <w:rFonts w:ascii="Arial" w:eastAsia="Arial" w:hAnsi="Arial" w:cs="Arial"/>
                <w:b/>
                <w:sz w:val="24"/>
                <w:szCs w:val="24"/>
              </w:rPr>
            </w:pPr>
          </w:p>
        </w:tc>
      </w:tr>
    </w:tbl>
    <w:p w14:paraId="784DBE6A" w14:textId="77777777" w:rsidR="00D87D45" w:rsidRDefault="00D87D45">
      <w:pPr>
        <w:jc w:val="both"/>
        <w:rPr>
          <w:rFonts w:ascii="Arial" w:eastAsia="Arial" w:hAnsi="Arial" w:cs="Arial"/>
          <w:b/>
          <w:sz w:val="24"/>
          <w:szCs w:val="24"/>
        </w:rPr>
      </w:pPr>
    </w:p>
    <w:p w14:paraId="598EDA3F" w14:textId="77777777" w:rsidR="00D87D45" w:rsidRDefault="00D87D45">
      <w:pPr>
        <w:jc w:val="both"/>
        <w:rPr>
          <w:rFonts w:ascii="Arial" w:eastAsia="Arial" w:hAnsi="Arial" w:cs="Arial"/>
          <w:b/>
          <w:sz w:val="24"/>
          <w:szCs w:val="24"/>
        </w:rPr>
      </w:pPr>
    </w:p>
    <w:p w14:paraId="585798E6" w14:textId="77777777" w:rsidR="00D87D45" w:rsidRDefault="00000000">
      <w:pPr>
        <w:numPr>
          <w:ilvl w:val="0"/>
          <w:numId w:val="7"/>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que poseen el control final indirecto </w:t>
      </w:r>
      <w:r>
        <w:rPr>
          <w:rFonts w:ascii="Arial" w:eastAsia="Arial" w:hAnsi="Arial" w:cs="Arial"/>
          <w:b/>
          <w:color w:val="000000"/>
          <w:sz w:val="24"/>
          <w:szCs w:val="24"/>
          <w:vertAlign w:val="superscript"/>
        </w:rPr>
        <w:t>(c)</w:t>
      </w:r>
    </w:p>
    <w:tbl>
      <w:tblPr>
        <w:tblStyle w:val="a4"/>
        <w:tblpPr w:leftFromText="141" w:rightFromText="141" w:vertAnchor="text" w:tblpX="1662" w:tblpY="274"/>
        <w:tblW w:w="9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
        <w:gridCol w:w="1322"/>
        <w:gridCol w:w="1232"/>
        <w:gridCol w:w="1109"/>
        <w:gridCol w:w="1109"/>
        <w:gridCol w:w="986"/>
        <w:gridCol w:w="986"/>
        <w:gridCol w:w="1407"/>
      </w:tblGrid>
      <w:tr w:rsidR="00D87D45" w14:paraId="3F36FE53" w14:textId="77777777">
        <w:trPr>
          <w:trHeight w:val="311"/>
        </w:trPr>
        <w:tc>
          <w:tcPr>
            <w:tcW w:w="950" w:type="dxa"/>
          </w:tcPr>
          <w:p w14:paraId="33918C9E" w14:textId="77777777" w:rsidR="00D87D45"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322" w:type="dxa"/>
          </w:tcPr>
          <w:p w14:paraId="71CC53CD" w14:textId="77777777" w:rsidR="00D87D45"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2" w:type="dxa"/>
          </w:tcPr>
          <w:p w14:paraId="46B7C779" w14:textId="77777777" w:rsidR="00D87D45" w:rsidRDefault="00000000">
            <w:pPr>
              <w:jc w:val="center"/>
              <w:rPr>
                <w:rFonts w:ascii="Arial" w:eastAsia="Arial" w:hAnsi="Arial" w:cs="Arial"/>
                <w:sz w:val="16"/>
                <w:szCs w:val="16"/>
              </w:rPr>
            </w:pPr>
            <w:r>
              <w:rPr>
                <w:rFonts w:ascii="Arial" w:eastAsia="Arial" w:hAnsi="Arial" w:cs="Arial"/>
                <w:sz w:val="16"/>
                <w:szCs w:val="16"/>
              </w:rPr>
              <w:t>Nacionalidad</w:t>
            </w:r>
          </w:p>
        </w:tc>
        <w:tc>
          <w:tcPr>
            <w:tcW w:w="1109" w:type="dxa"/>
          </w:tcPr>
          <w:p w14:paraId="136C4B4B" w14:textId="77777777" w:rsidR="00D87D45" w:rsidRDefault="00000000">
            <w:pPr>
              <w:jc w:val="center"/>
              <w:rPr>
                <w:rFonts w:ascii="Arial" w:eastAsia="Arial" w:hAnsi="Arial" w:cs="Arial"/>
                <w:sz w:val="16"/>
                <w:szCs w:val="16"/>
              </w:rPr>
            </w:pPr>
            <w:r>
              <w:rPr>
                <w:rFonts w:ascii="Arial" w:eastAsia="Arial" w:hAnsi="Arial" w:cs="Arial"/>
                <w:sz w:val="16"/>
                <w:szCs w:val="16"/>
              </w:rPr>
              <w:t>Domicilio real</w:t>
            </w:r>
          </w:p>
        </w:tc>
        <w:tc>
          <w:tcPr>
            <w:tcW w:w="1109" w:type="dxa"/>
          </w:tcPr>
          <w:p w14:paraId="3C914A06" w14:textId="77777777" w:rsidR="00D87D45"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986" w:type="dxa"/>
          </w:tcPr>
          <w:p w14:paraId="2CD1907D" w14:textId="77777777" w:rsidR="00D87D45"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6" w:type="dxa"/>
          </w:tcPr>
          <w:p w14:paraId="7EA0C9BF" w14:textId="77777777" w:rsidR="00D87D45" w:rsidRDefault="00000000">
            <w:pPr>
              <w:jc w:val="center"/>
              <w:rPr>
                <w:rFonts w:ascii="Arial" w:eastAsia="Arial" w:hAnsi="Arial" w:cs="Arial"/>
                <w:sz w:val="16"/>
                <w:szCs w:val="16"/>
              </w:rPr>
            </w:pPr>
            <w:r>
              <w:rPr>
                <w:rFonts w:ascii="Arial" w:eastAsia="Arial" w:hAnsi="Arial" w:cs="Arial"/>
                <w:sz w:val="16"/>
                <w:szCs w:val="16"/>
              </w:rPr>
              <w:t>Profesión</w:t>
            </w:r>
          </w:p>
        </w:tc>
        <w:tc>
          <w:tcPr>
            <w:tcW w:w="1407" w:type="dxa"/>
          </w:tcPr>
          <w:p w14:paraId="7968A962" w14:textId="77777777" w:rsidR="00D87D45" w:rsidRDefault="00000000">
            <w:pPr>
              <w:jc w:val="center"/>
              <w:rPr>
                <w:rFonts w:ascii="Arial" w:eastAsia="Arial" w:hAnsi="Arial" w:cs="Arial"/>
                <w:sz w:val="16"/>
                <w:szCs w:val="16"/>
              </w:rPr>
            </w:pPr>
            <w:r>
              <w:rPr>
                <w:rFonts w:ascii="Arial" w:eastAsia="Arial" w:hAnsi="Arial" w:cs="Arial"/>
                <w:sz w:val="16"/>
                <w:szCs w:val="16"/>
              </w:rPr>
              <w:t>CUIT/CUIL/CDI</w:t>
            </w:r>
          </w:p>
        </w:tc>
      </w:tr>
      <w:tr w:rsidR="00D87D45" w14:paraId="711AE8CD" w14:textId="77777777">
        <w:trPr>
          <w:trHeight w:val="479"/>
        </w:trPr>
        <w:tc>
          <w:tcPr>
            <w:tcW w:w="950" w:type="dxa"/>
            <w:tcBorders>
              <w:bottom w:val="single" w:sz="4" w:space="0" w:color="000000"/>
            </w:tcBorders>
          </w:tcPr>
          <w:p w14:paraId="3BC79B62" w14:textId="77777777" w:rsidR="00D87D45" w:rsidRDefault="00D87D45">
            <w:pPr>
              <w:jc w:val="both"/>
              <w:rPr>
                <w:rFonts w:ascii="Arial" w:eastAsia="Arial" w:hAnsi="Arial" w:cs="Arial"/>
                <w:b/>
                <w:sz w:val="16"/>
                <w:szCs w:val="16"/>
              </w:rPr>
            </w:pPr>
          </w:p>
        </w:tc>
        <w:tc>
          <w:tcPr>
            <w:tcW w:w="1322" w:type="dxa"/>
            <w:tcBorders>
              <w:bottom w:val="single" w:sz="4" w:space="0" w:color="000000"/>
            </w:tcBorders>
          </w:tcPr>
          <w:p w14:paraId="73A0C149" w14:textId="77777777" w:rsidR="00D87D45" w:rsidRDefault="00000000">
            <w:pPr>
              <w:jc w:val="both"/>
              <w:rPr>
                <w:rFonts w:ascii="Arial" w:eastAsia="Arial" w:hAnsi="Arial" w:cs="Arial"/>
                <w:sz w:val="16"/>
                <w:szCs w:val="16"/>
              </w:rPr>
            </w:pPr>
            <w:r>
              <w:rPr>
                <w:rFonts w:ascii="Arial" w:eastAsia="Arial" w:hAnsi="Arial" w:cs="Arial"/>
                <w:i/>
                <w:sz w:val="16"/>
                <w:szCs w:val="16"/>
              </w:rPr>
              <w:t>{indicar el /los vehículo/s intermedios}</w:t>
            </w:r>
          </w:p>
        </w:tc>
        <w:tc>
          <w:tcPr>
            <w:tcW w:w="1232" w:type="dxa"/>
            <w:tcBorders>
              <w:bottom w:val="single" w:sz="4" w:space="0" w:color="000000"/>
            </w:tcBorders>
          </w:tcPr>
          <w:p w14:paraId="792400AE" w14:textId="77777777" w:rsidR="00D87D45" w:rsidRDefault="00D87D45">
            <w:pPr>
              <w:jc w:val="both"/>
              <w:rPr>
                <w:rFonts w:ascii="Arial" w:eastAsia="Arial" w:hAnsi="Arial" w:cs="Arial"/>
                <w:b/>
                <w:sz w:val="16"/>
                <w:szCs w:val="16"/>
              </w:rPr>
            </w:pPr>
          </w:p>
        </w:tc>
        <w:tc>
          <w:tcPr>
            <w:tcW w:w="1109" w:type="dxa"/>
            <w:tcBorders>
              <w:bottom w:val="single" w:sz="4" w:space="0" w:color="000000"/>
            </w:tcBorders>
          </w:tcPr>
          <w:p w14:paraId="753B1A74" w14:textId="77777777" w:rsidR="00D87D45" w:rsidRDefault="00D87D45">
            <w:pPr>
              <w:jc w:val="both"/>
              <w:rPr>
                <w:rFonts w:ascii="Arial" w:eastAsia="Arial" w:hAnsi="Arial" w:cs="Arial"/>
                <w:b/>
                <w:sz w:val="16"/>
                <w:szCs w:val="16"/>
              </w:rPr>
            </w:pPr>
          </w:p>
        </w:tc>
        <w:tc>
          <w:tcPr>
            <w:tcW w:w="1109" w:type="dxa"/>
            <w:tcBorders>
              <w:bottom w:val="single" w:sz="4" w:space="0" w:color="000000"/>
            </w:tcBorders>
          </w:tcPr>
          <w:p w14:paraId="7772CF18" w14:textId="77777777" w:rsidR="00D87D45" w:rsidRDefault="00D87D45">
            <w:pPr>
              <w:jc w:val="both"/>
              <w:rPr>
                <w:rFonts w:ascii="Arial" w:eastAsia="Arial" w:hAnsi="Arial" w:cs="Arial"/>
                <w:b/>
                <w:sz w:val="16"/>
                <w:szCs w:val="16"/>
              </w:rPr>
            </w:pPr>
          </w:p>
        </w:tc>
        <w:tc>
          <w:tcPr>
            <w:tcW w:w="986" w:type="dxa"/>
            <w:tcBorders>
              <w:bottom w:val="single" w:sz="4" w:space="0" w:color="000000"/>
            </w:tcBorders>
          </w:tcPr>
          <w:p w14:paraId="0A7FCEC6" w14:textId="77777777" w:rsidR="00D87D45" w:rsidRDefault="00D87D45">
            <w:pPr>
              <w:jc w:val="both"/>
              <w:rPr>
                <w:rFonts w:ascii="Arial" w:eastAsia="Arial" w:hAnsi="Arial" w:cs="Arial"/>
                <w:b/>
                <w:sz w:val="16"/>
                <w:szCs w:val="16"/>
              </w:rPr>
            </w:pPr>
          </w:p>
        </w:tc>
        <w:tc>
          <w:tcPr>
            <w:tcW w:w="986" w:type="dxa"/>
            <w:tcBorders>
              <w:bottom w:val="single" w:sz="4" w:space="0" w:color="000000"/>
            </w:tcBorders>
          </w:tcPr>
          <w:p w14:paraId="642C2991" w14:textId="77777777" w:rsidR="00D87D45" w:rsidRDefault="00D87D45">
            <w:pPr>
              <w:jc w:val="both"/>
              <w:rPr>
                <w:rFonts w:ascii="Arial" w:eastAsia="Arial" w:hAnsi="Arial" w:cs="Arial"/>
                <w:b/>
                <w:sz w:val="16"/>
                <w:szCs w:val="16"/>
              </w:rPr>
            </w:pPr>
          </w:p>
        </w:tc>
        <w:tc>
          <w:tcPr>
            <w:tcW w:w="1407" w:type="dxa"/>
            <w:tcBorders>
              <w:bottom w:val="single" w:sz="4" w:space="0" w:color="000000"/>
            </w:tcBorders>
          </w:tcPr>
          <w:p w14:paraId="0D437CE4" w14:textId="77777777" w:rsidR="00D87D45" w:rsidRDefault="00D87D45">
            <w:pPr>
              <w:jc w:val="both"/>
              <w:rPr>
                <w:rFonts w:ascii="Arial" w:eastAsia="Arial" w:hAnsi="Arial" w:cs="Arial"/>
                <w:b/>
                <w:sz w:val="16"/>
                <w:szCs w:val="16"/>
              </w:rPr>
            </w:pPr>
          </w:p>
        </w:tc>
      </w:tr>
      <w:tr w:rsidR="00D87D45" w14:paraId="562E6D19" w14:textId="77777777">
        <w:trPr>
          <w:trHeight w:val="220"/>
        </w:trPr>
        <w:tc>
          <w:tcPr>
            <w:tcW w:w="950" w:type="dxa"/>
            <w:tcBorders>
              <w:bottom w:val="single" w:sz="4" w:space="0" w:color="000000"/>
            </w:tcBorders>
          </w:tcPr>
          <w:p w14:paraId="30620698" w14:textId="77777777" w:rsidR="00D87D45" w:rsidRDefault="00D87D45">
            <w:pPr>
              <w:jc w:val="both"/>
              <w:rPr>
                <w:rFonts w:ascii="Arial" w:eastAsia="Arial" w:hAnsi="Arial" w:cs="Arial"/>
                <w:b/>
                <w:sz w:val="24"/>
                <w:szCs w:val="24"/>
              </w:rPr>
            </w:pPr>
          </w:p>
        </w:tc>
        <w:tc>
          <w:tcPr>
            <w:tcW w:w="1322" w:type="dxa"/>
            <w:tcBorders>
              <w:bottom w:val="single" w:sz="4" w:space="0" w:color="000000"/>
            </w:tcBorders>
          </w:tcPr>
          <w:p w14:paraId="3BA3D474" w14:textId="77777777" w:rsidR="00D87D45" w:rsidRDefault="00D87D45">
            <w:pPr>
              <w:jc w:val="both"/>
              <w:rPr>
                <w:rFonts w:ascii="Arial" w:eastAsia="Arial" w:hAnsi="Arial" w:cs="Arial"/>
                <w:b/>
                <w:sz w:val="24"/>
                <w:szCs w:val="24"/>
              </w:rPr>
            </w:pPr>
          </w:p>
        </w:tc>
        <w:tc>
          <w:tcPr>
            <w:tcW w:w="1232" w:type="dxa"/>
            <w:tcBorders>
              <w:bottom w:val="single" w:sz="4" w:space="0" w:color="000000"/>
            </w:tcBorders>
          </w:tcPr>
          <w:p w14:paraId="171A3AD0" w14:textId="77777777" w:rsidR="00D87D45" w:rsidRDefault="00D87D45">
            <w:pPr>
              <w:jc w:val="both"/>
              <w:rPr>
                <w:rFonts w:ascii="Arial" w:eastAsia="Arial" w:hAnsi="Arial" w:cs="Arial"/>
                <w:b/>
                <w:sz w:val="24"/>
                <w:szCs w:val="24"/>
              </w:rPr>
            </w:pPr>
          </w:p>
        </w:tc>
        <w:tc>
          <w:tcPr>
            <w:tcW w:w="1109" w:type="dxa"/>
            <w:tcBorders>
              <w:bottom w:val="single" w:sz="4" w:space="0" w:color="000000"/>
            </w:tcBorders>
          </w:tcPr>
          <w:p w14:paraId="644EFAC7" w14:textId="77777777" w:rsidR="00D87D45" w:rsidRDefault="00D87D45">
            <w:pPr>
              <w:jc w:val="both"/>
              <w:rPr>
                <w:rFonts w:ascii="Arial" w:eastAsia="Arial" w:hAnsi="Arial" w:cs="Arial"/>
                <w:b/>
                <w:sz w:val="24"/>
                <w:szCs w:val="24"/>
              </w:rPr>
            </w:pPr>
          </w:p>
        </w:tc>
        <w:tc>
          <w:tcPr>
            <w:tcW w:w="1109" w:type="dxa"/>
            <w:tcBorders>
              <w:bottom w:val="single" w:sz="4" w:space="0" w:color="000000"/>
            </w:tcBorders>
          </w:tcPr>
          <w:p w14:paraId="44F78D7E" w14:textId="77777777" w:rsidR="00D87D45" w:rsidRDefault="00D87D45">
            <w:pPr>
              <w:jc w:val="both"/>
              <w:rPr>
                <w:rFonts w:ascii="Arial" w:eastAsia="Arial" w:hAnsi="Arial" w:cs="Arial"/>
                <w:b/>
                <w:sz w:val="24"/>
                <w:szCs w:val="24"/>
              </w:rPr>
            </w:pPr>
          </w:p>
        </w:tc>
        <w:tc>
          <w:tcPr>
            <w:tcW w:w="986" w:type="dxa"/>
            <w:tcBorders>
              <w:bottom w:val="single" w:sz="4" w:space="0" w:color="000000"/>
            </w:tcBorders>
          </w:tcPr>
          <w:p w14:paraId="67FBF582" w14:textId="77777777" w:rsidR="00D87D45" w:rsidRDefault="00D87D45">
            <w:pPr>
              <w:jc w:val="both"/>
              <w:rPr>
                <w:rFonts w:ascii="Arial" w:eastAsia="Arial" w:hAnsi="Arial" w:cs="Arial"/>
                <w:b/>
                <w:sz w:val="24"/>
                <w:szCs w:val="24"/>
              </w:rPr>
            </w:pPr>
          </w:p>
        </w:tc>
        <w:tc>
          <w:tcPr>
            <w:tcW w:w="986" w:type="dxa"/>
            <w:tcBorders>
              <w:bottom w:val="single" w:sz="4" w:space="0" w:color="000000"/>
            </w:tcBorders>
          </w:tcPr>
          <w:p w14:paraId="48067B28" w14:textId="77777777" w:rsidR="00D87D45" w:rsidRDefault="00D87D45">
            <w:pPr>
              <w:jc w:val="both"/>
              <w:rPr>
                <w:rFonts w:ascii="Arial" w:eastAsia="Arial" w:hAnsi="Arial" w:cs="Arial"/>
                <w:b/>
                <w:sz w:val="24"/>
                <w:szCs w:val="24"/>
              </w:rPr>
            </w:pPr>
          </w:p>
        </w:tc>
        <w:tc>
          <w:tcPr>
            <w:tcW w:w="1407" w:type="dxa"/>
            <w:tcBorders>
              <w:bottom w:val="single" w:sz="4" w:space="0" w:color="000000"/>
            </w:tcBorders>
          </w:tcPr>
          <w:p w14:paraId="3BAF7BD5" w14:textId="77777777" w:rsidR="00D87D45" w:rsidRDefault="00D87D45">
            <w:pPr>
              <w:jc w:val="both"/>
              <w:rPr>
                <w:rFonts w:ascii="Arial" w:eastAsia="Arial" w:hAnsi="Arial" w:cs="Arial"/>
                <w:b/>
                <w:sz w:val="24"/>
                <w:szCs w:val="24"/>
              </w:rPr>
            </w:pPr>
          </w:p>
        </w:tc>
      </w:tr>
    </w:tbl>
    <w:p w14:paraId="4E1C464D" w14:textId="77777777" w:rsidR="00D87D45" w:rsidRDefault="00D87D45">
      <w:pPr>
        <w:jc w:val="both"/>
        <w:rPr>
          <w:rFonts w:ascii="Arial" w:eastAsia="Arial" w:hAnsi="Arial" w:cs="Arial"/>
          <w:sz w:val="24"/>
          <w:szCs w:val="24"/>
        </w:rPr>
      </w:pPr>
    </w:p>
    <w:p w14:paraId="2DC1D93B" w14:textId="77777777" w:rsidR="00D87D45" w:rsidRDefault="00D87D45">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00B77D6F" w14:textId="77777777" w:rsidR="00D87D45" w:rsidRDefault="00D87D45">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1A53CC5D" w14:textId="77777777" w:rsidR="00D87D4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1BD3D8BD" w14:textId="77777777" w:rsidR="00D87D45" w:rsidRDefault="00D87D45">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292E9E8B" w14:textId="77777777" w:rsidR="00D87D45"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Según copia de la declaración jurada que indica el carácter de beneficiario/s final/es de la sociedad.</w:t>
      </w:r>
    </w:p>
    <w:p w14:paraId="7C850E73" w14:textId="77777777" w:rsidR="00D87D45" w:rsidRDefault="00D87D45">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17885312" w14:textId="77777777" w:rsidR="00D87D4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Registro de Acciones al… de… de… y otra documentación de respaldo.</w:t>
      </w:r>
    </w:p>
    <w:p w14:paraId="63E78A04" w14:textId="77777777" w:rsidR="00D87D45" w:rsidRDefault="00D87D45">
      <w:pPr>
        <w:tabs>
          <w:tab w:val="left" w:pos="-720"/>
          <w:tab w:val="left" w:pos="0"/>
          <w:tab w:val="left" w:pos="426"/>
          <w:tab w:val="left" w:pos="862"/>
        </w:tabs>
        <w:jc w:val="both"/>
        <w:rPr>
          <w:rFonts w:ascii="Arial" w:eastAsia="Arial" w:hAnsi="Arial" w:cs="Arial"/>
          <w:sz w:val="24"/>
          <w:szCs w:val="24"/>
          <w:vertAlign w:val="superscript"/>
        </w:rPr>
      </w:pPr>
    </w:p>
    <w:p w14:paraId="44A6A94C" w14:textId="77777777" w:rsidR="00D87D45" w:rsidRDefault="00000000">
      <w:pPr>
        <w:tabs>
          <w:tab w:val="left" w:pos="-720"/>
          <w:tab w:val="left" w:pos="0"/>
          <w:tab w:val="left" w:pos="426"/>
          <w:tab w:val="left" w:pos="862"/>
        </w:tabs>
        <w:ind w:left="420" w:hanging="420"/>
        <w:jc w:val="both"/>
        <w:rPr>
          <w:rFonts w:ascii="Arial" w:eastAsia="Arial" w:hAnsi="Arial" w:cs="Arial"/>
          <w:sz w:val="24"/>
          <w:szCs w:val="24"/>
          <w:vertAlign w:val="superscript"/>
        </w:rPr>
      </w:pPr>
      <w:r>
        <w:rPr>
          <w:rFonts w:ascii="Arial" w:eastAsia="Arial" w:hAnsi="Arial" w:cs="Arial"/>
          <w:sz w:val="24"/>
          <w:szCs w:val="24"/>
          <w:vertAlign w:val="superscript"/>
        </w:rPr>
        <w:t xml:space="preserve">(c) </w:t>
      </w:r>
      <w:r>
        <w:rPr>
          <w:rFonts w:ascii="Arial" w:eastAsia="Arial" w:hAnsi="Arial" w:cs="Arial"/>
          <w:sz w:val="24"/>
          <w:szCs w:val="24"/>
          <w:vertAlign w:val="superscript"/>
        </w:rPr>
        <w:tab/>
      </w:r>
      <w:r>
        <w:rPr>
          <w:rFonts w:ascii="Arial" w:eastAsia="Arial" w:hAnsi="Arial" w:cs="Arial"/>
          <w:sz w:val="24"/>
          <w:szCs w:val="24"/>
        </w:rPr>
        <w:t>Según… (por ejemplo: estados contables, confirmación recibida por la Sociedad, prospecto, etc.).</w:t>
      </w:r>
    </w:p>
    <w:p w14:paraId="48B9AD63" w14:textId="77777777" w:rsidR="00D87D45" w:rsidRDefault="00D87D45">
      <w:pPr>
        <w:jc w:val="both"/>
        <w:rPr>
          <w:rFonts w:ascii="Arial" w:eastAsia="Arial" w:hAnsi="Arial" w:cs="Arial"/>
          <w:sz w:val="24"/>
          <w:szCs w:val="24"/>
        </w:rPr>
      </w:pPr>
    </w:p>
    <w:p w14:paraId="163D9492" w14:textId="77777777" w:rsidR="00D87D45" w:rsidRDefault="00D87D45">
      <w:pPr>
        <w:jc w:val="both"/>
        <w:rPr>
          <w:rFonts w:ascii="Arial" w:eastAsia="Arial" w:hAnsi="Arial" w:cs="Arial"/>
          <w:sz w:val="24"/>
          <w:szCs w:val="24"/>
        </w:rPr>
      </w:pPr>
    </w:p>
    <w:p w14:paraId="53796434" w14:textId="77777777" w:rsidR="00D87D45" w:rsidRDefault="00D87D45">
      <w:pPr>
        <w:ind w:left="76"/>
        <w:jc w:val="center"/>
        <w:rPr>
          <w:rFonts w:ascii="Arial" w:eastAsia="Arial" w:hAnsi="Arial" w:cs="Arial"/>
          <w:sz w:val="24"/>
          <w:szCs w:val="24"/>
        </w:rPr>
      </w:pPr>
    </w:p>
    <w:p w14:paraId="7305FD73" w14:textId="77777777" w:rsidR="00D87D45" w:rsidRDefault="00D87D45">
      <w:pPr>
        <w:ind w:left="76"/>
        <w:jc w:val="center"/>
        <w:rPr>
          <w:rFonts w:ascii="Arial" w:eastAsia="Arial" w:hAnsi="Arial" w:cs="Arial"/>
          <w:sz w:val="24"/>
          <w:szCs w:val="24"/>
        </w:rPr>
      </w:pPr>
    </w:p>
    <w:p w14:paraId="47D90775" w14:textId="77777777" w:rsidR="00D87D45" w:rsidRDefault="00D87D45">
      <w:pPr>
        <w:ind w:left="76"/>
        <w:jc w:val="center"/>
        <w:rPr>
          <w:rFonts w:ascii="Arial" w:eastAsia="Arial" w:hAnsi="Arial" w:cs="Arial"/>
          <w:sz w:val="24"/>
          <w:szCs w:val="24"/>
        </w:rPr>
      </w:pPr>
    </w:p>
    <w:p w14:paraId="6BFFF5E2" w14:textId="77777777" w:rsidR="00D87D45" w:rsidRDefault="00000000">
      <w:pPr>
        <w:ind w:left="76"/>
        <w:jc w:val="center"/>
        <w:rPr>
          <w:rFonts w:ascii="Arial" w:eastAsia="Arial" w:hAnsi="Arial" w:cs="Arial"/>
          <w:sz w:val="24"/>
          <w:szCs w:val="24"/>
        </w:rPr>
      </w:pPr>
      <w:r>
        <w:rPr>
          <w:rFonts w:ascii="Arial" w:eastAsia="Arial" w:hAnsi="Arial" w:cs="Arial"/>
          <w:sz w:val="24"/>
          <w:szCs w:val="24"/>
        </w:rPr>
        <w:t>XX</w:t>
      </w:r>
    </w:p>
    <w:p w14:paraId="5588CBE5" w14:textId="77777777" w:rsidR="00D87D45" w:rsidRDefault="00000000">
      <w:pPr>
        <w:ind w:left="76"/>
        <w:jc w:val="center"/>
      </w:pPr>
      <w:r>
        <w:rPr>
          <w:rFonts w:ascii="Arial" w:eastAsia="Arial" w:hAnsi="Arial" w:cs="Arial"/>
          <w:sz w:val="24"/>
          <w:szCs w:val="24"/>
        </w:rPr>
        <w:t>Representante Legal de la Sociedad</w:t>
      </w:r>
    </w:p>
    <w:p w14:paraId="7C030680" w14:textId="77777777" w:rsidR="00D87D45" w:rsidRDefault="00D87D45">
      <w:pPr>
        <w:pStyle w:val="Heading1"/>
        <w:jc w:val="center"/>
        <w:rPr>
          <w:rFonts w:ascii="Arial" w:eastAsia="Arial" w:hAnsi="Arial" w:cs="Arial"/>
        </w:rPr>
      </w:pPr>
    </w:p>
    <w:p w14:paraId="1B1D5570" w14:textId="77777777" w:rsidR="00D87D45" w:rsidRDefault="00D87D45">
      <w:pPr>
        <w:sectPr w:rsidR="00D87D45">
          <w:footerReference w:type="default" r:id="rId8"/>
          <w:pgSz w:w="11907" w:h="16839"/>
          <w:pgMar w:top="1701" w:right="1134" w:bottom="1134" w:left="1701" w:header="720" w:footer="720" w:gutter="0"/>
          <w:cols w:space="720"/>
        </w:sectPr>
      </w:pPr>
    </w:p>
    <w:p w14:paraId="4F6363C2" w14:textId="77777777" w:rsidR="00D87D45" w:rsidRDefault="00000000">
      <w:pPr>
        <w:tabs>
          <w:tab w:val="left" w:pos="-720"/>
          <w:tab w:val="left" w:pos="142"/>
          <w:tab w:val="left" w:pos="426"/>
          <w:tab w:val="left" w:pos="862"/>
        </w:tabs>
        <w:jc w:val="both"/>
        <w:rPr>
          <w:rFonts w:ascii="Arial" w:eastAsia="Arial" w:hAnsi="Arial" w:cs="Arial"/>
          <w:sz w:val="24"/>
          <w:szCs w:val="24"/>
          <w:u w:val="single"/>
        </w:rPr>
      </w:pPr>
      <w:r>
        <w:lastRenderedPageBreak/>
        <w:tab/>
      </w:r>
      <w:r>
        <w:rPr>
          <w:rFonts w:ascii="Arial" w:eastAsia="Arial" w:hAnsi="Arial" w:cs="Arial"/>
          <w:sz w:val="24"/>
          <w:szCs w:val="24"/>
          <w:u w:val="single"/>
        </w:rPr>
        <w:t>Referencias:</w:t>
      </w:r>
    </w:p>
    <w:p w14:paraId="32F6DA8D" w14:textId="77777777" w:rsidR="00D87D45" w:rsidRDefault="00D87D45">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432B1B3B" w14:textId="77777777" w:rsidR="00D87D45"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67C06F43" w14:textId="77777777" w:rsidR="00D87D45" w:rsidRDefault="00D87D45">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5C794C75" w14:textId="77777777" w:rsidR="00D87D4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34770CA8" w14:textId="77777777" w:rsidR="00D87D45" w:rsidRDefault="00D87D45">
      <w:pPr>
        <w:tabs>
          <w:tab w:val="left" w:pos="-720"/>
          <w:tab w:val="left" w:pos="0"/>
          <w:tab w:val="left" w:pos="426"/>
          <w:tab w:val="left" w:pos="862"/>
        </w:tabs>
        <w:jc w:val="both"/>
        <w:rPr>
          <w:rFonts w:ascii="Arial" w:eastAsia="Arial" w:hAnsi="Arial" w:cs="Arial"/>
          <w:sz w:val="24"/>
          <w:szCs w:val="24"/>
          <w:vertAlign w:val="superscript"/>
        </w:rPr>
      </w:pPr>
    </w:p>
    <w:p w14:paraId="562D4EF0" w14:textId="77777777" w:rsidR="00D87D45"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233A3916" w14:textId="77777777" w:rsidR="00D87D45" w:rsidRDefault="00D87D45">
      <w:pPr>
        <w:tabs>
          <w:tab w:val="left" w:pos="-720"/>
          <w:tab w:val="left" w:pos="426"/>
          <w:tab w:val="left" w:pos="862"/>
        </w:tabs>
        <w:ind w:left="426" w:hanging="426"/>
        <w:jc w:val="both"/>
        <w:rPr>
          <w:rFonts w:ascii="Arial" w:eastAsia="Arial" w:hAnsi="Arial" w:cs="Arial"/>
          <w:sz w:val="24"/>
          <w:szCs w:val="24"/>
          <w:vertAlign w:val="superscript"/>
        </w:rPr>
      </w:pPr>
    </w:p>
    <w:p w14:paraId="0BACCA0D" w14:textId="77777777" w:rsidR="00D87D45"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7ED00C04" w14:textId="77777777" w:rsidR="00D87D45" w:rsidRDefault="00D87D45">
      <w:pPr>
        <w:tabs>
          <w:tab w:val="left" w:pos="-720"/>
          <w:tab w:val="left" w:pos="426"/>
          <w:tab w:val="left" w:pos="862"/>
        </w:tabs>
        <w:ind w:left="426" w:hanging="426"/>
        <w:jc w:val="both"/>
        <w:rPr>
          <w:rFonts w:ascii="Arial" w:eastAsia="Arial" w:hAnsi="Arial" w:cs="Arial"/>
          <w:sz w:val="24"/>
          <w:szCs w:val="24"/>
          <w:vertAlign w:val="superscript"/>
        </w:rPr>
      </w:pPr>
    </w:p>
    <w:p w14:paraId="0E69F79B" w14:textId="77777777" w:rsidR="00D87D45"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124CBC6B" w14:textId="77777777" w:rsidR="00D87D45" w:rsidRDefault="00D87D45">
      <w:pPr>
        <w:tabs>
          <w:tab w:val="left" w:pos="-720"/>
          <w:tab w:val="left" w:pos="426"/>
          <w:tab w:val="left" w:pos="862"/>
        </w:tabs>
        <w:ind w:left="426" w:hanging="426"/>
        <w:jc w:val="both"/>
        <w:rPr>
          <w:rFonts w:ascii="Arial" w:eastAsia="Arial" w:hAnsi="Arial" w:cs="Arial"/>
          <w:sz w:val="24"/>
          <w:szCs w:val="24"/>
          <w:vertAlign w:val="superscript"/>
        </w:rPr>
      </w:pPr>
    </w:p>
    <w:p w14:paraId="24E516CF" w14:textId="77777777" w:rsidR="00D87D45"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vertAlign w:val="superscript"/>
        </w:rPr>
        <w:tab/>
      </w:r>
      <w:r>
        <w:rPr>
          <w:rFonts w:ascii="Arial" w:eastAsia="Arial" w:hAnsi="Arial" w:cs="Arial"/>
          <w:sz w:val="24"/>
          <w:szCs w:val="24"/>
        </w:rPr>
        <w:t>De acuerdo con lo requerido en el artículo 421 de la RG 15/24, la Sociedad deberá presentar la declaración jurada de beneficiario final de conformidad con el modelo incluido en el Anexo XXVI de la RG 15/24 y siguiendo el procedimiento y plazos establecidos en el mencionado artículo.</w:t>
      </w:r>
    </w:p>
    <w:p w14:paraId="03A8D70C" w14:textId="77777777" w:rsidR="00D87D45" w:rsidRDefault="00D87D45">
      <w:pPr>
        <w:tabs>
          <w:tab w:val="left" w:pos="-720"/>
          <w:tab w:val="left" w:pos="426"/>
          <w:tab w:val="left" w:pos="862"/>
        </w:tabs>
        <w:ind w:left="426" w:hanging="426"/>
        <w:jc w:val="both"/>
        <w:rPr>
          <w:rFonts w:ascii="Arial" w:eastAsia="Arial" w:hAnsi="Arial" w:cs="Arial"/>
          <w:sz w:val="24"/>
          <w:szCs w:val="24"/>
          <w:vertAlign w:val="superscript"/>
        </w:rPr>
      </w:pPr>
    </w:p>
    <w:p w14:paraId="7F4EA4A6" w14:textId="77777777" w:rsidR="00D87D45" w:rsidRDefault="00000000">
      <w:pPr>
        <w:tabs>
          <w:tab w:val="left" w:pos="-720"/>
          <w:tab w:val="left" w:pos="426"/>
        </w:tabs>
        <w:ind w:left="426" w:hanging="426"/>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vertAlign w:val="superscript"/>
        </w:rPr>
        <w:tab/>
      </w:r>
      <w:r>
        <w:rPr>
          <w:rFonts w:ascii="Arial" w:eastAsia="Arial" w:hAnsi="Arial" w:cs="Arial"/>
          <w:sz w:val="24"/>
          <w:szCs w:val="24"/>
        </w:rPr>
        <w:t>Si no se hubiese aprobado por unanimidad, se deberá incluir el siguiente procedimiento:</w:t>
      </w:r>
    </w:p>
    <w:p w14:paraId="070F647A" w14:textId="77777777" w:rsidR="00D87D45" w:rsidRDefault="00D87D45">
      <w:pPr>
        <w:tabs>
          <w:tab w:val="left" w:pos="-720"/>
          <w:tab w:val="left" w:pos="426"/>
          <w:tab w:val="left" w:pos="862"/>
        </w:tabs>
        <w:ind w:left="426" w:hanging="426"/>
        <w:jc w:val="both"/>
        <w:rPr>
          <w:rFonts w:ascii="Arial" w:eastAsia="Arial" w:hAnsi="Arial" w:cs="Arial"/>
          <w:sz w:val="24"/>
          <w:szCs w:val="24"/>
          <w:vertAlign w:val="superscript"/>
        </w:rPr>
      </w:pPr>
    </w:p>
    <w:p w14:paraId="748E4CA5" w14:textId="77777777" w:rsidR="00D87D45" w:rsidRDefault="00000000">
      <w:pPr>
        <w:pBdr>
          <w:top w:val="nil"/>
          <w:left w:val="nil"/>
          <w:bottom w:val="nil"/>
          <w:right w:val="nil"/>
          <w:between w:val="nil"/>
        </w:pBdr>
        <w:tabs>
          <w:tab w:val="left" w:pos="-720"/>
          <w:tab w:val="left" w:pos="0"/>
          <w:tab w:val="left" w:pos="426"/>
          <w:tab w:val="left" w:pos="487"/>
          <w:tab w:val="left" w:pos="862"/>
        </w:tabs>
        <w:ind w:left="426"/>
        <w:jc w:val="both"/>
        <w:rPr>
          <w:rFonts w:ascii="Arial" w:eastAsia="Arial" w:hAnsi="Arial" w:cs="Arial"/>
          <w:color w:val="000000"/>
          <w:sz w:val="24"/>
          <w:szCs w:val="24"/>
        </w:rPr>
      </w:pPr>
      <w:r>
        <w:rPr>
          <w:rFonts w:ascii="Arial" w:eastAsia="Arial" w:hAnsi="Arial" w:cs="Arial"/>
          <w:color w:val="000000"/>
          <w:sz w:val="24"/>
          <w:szCs w:val="24"/>
        </w:rPr>
        <w:t>“Verificar el cumplimiento de las formalidades de la convocatoria a la Asamblea que se refiere el párrafo anterior de acuerdo con lo requerido por el artículo 47, inciso 2, para lo cual he constatado:</w:t>
      </w:r>
    </w:p>
    <w:p w14:paraId="121F5C37" w14:textId="77777777" w:rsidR="00D87D45" w:rsidRDefault="00000000">
      <w:pPr>
        <w:numPr>
          <w:ilvl w:val="0"/>
          <w:numId w:val="6"/>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que la convocatoria haya sido efectuada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o el síndico </w:t>
      </w:r>
      <w:r>
        <w:rPr>
          <w:rFonts w:ascii="Arial" w:eastAsia="Arial" w:hAnsi="Arial" w:cs="Arial"/>
          <w:i/>
          <w:color w:val="000000"/>
          <w:sz w:val="24"/>
          <w:szCs w:val="24"/>
        </w:rPr>
        <w:t>{por la autoridad de control o judicialmente, de corresponder}</w:t>
      </w:r>
      <w:r>
        <w:rPr>
          <w:rFonts w:ascii="Arial" w:eastAsia="Arial" w:hAnsi="Arial" w:cs="Arial"/>
          <w:color w:val="000000"/>
          <w:sz w:val="24"/>
          <w:szCs w:val="24"/>
        </w:rPr>
        <w:t xml:space="preserve"> de acuerdo a lo establecido en el artículo 236 de la Ley General de Sociedades N° 19.550;</w:t>
      </w:r>
    </w:p>
    <w:p w14:paraId="582170A3" w14:textId="77777777" w:rsidR="00D87D45" w:rsidRDefault="00000000">
      <w:pPr>
        <w:numPr>
          <w:ilvl w:val="0"/>
          <w:numId w:val="6"/>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la publicación en el diario de publicaciones legales durante los días…, con… días de anticipación de acuerdo a lo previsto por el artículo 237 de la Ley General de Sociedades N° 19.550; y</w:t>
      </w:r>
    </w:p>
    <w:p w14:paraId="15EB0212" w14:textId="77777777" w:rsidR="00D87D45" w:rsidRDefault="00000000">
      <w:pPr>
        <w:numPr>
          <w:ilvl w:val="0"/>
          <w:numId w:val="6"/>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la publicación en el diario… </w:t>
      </w:r>
      <w:r>
        <w:rPr>
          <w:rFonts w:ascii="Arial" w:eastAsia="Arial" w:hAnsi="Arial" w:cs="Arial"/>
          <w:i/>
          <w:color w:val="000000"/>
          <w:sz w:val="24"/>
          <w:szCs w:val="24"/>
        </w:rPr>
        <w:t>{para las sociedades a que se refiere el artículo 299 de la Ley General de Sociedades N° 19.550}</w:t>
      </w:r>
      <w:r>
        <w:rPr>
          <w:rFonts w:ascii="Arial" w:eastAsia="Arial" w:hAnsi="Arial" w:cs="Arial"/>
          <w:color w:val="000000"/>
          <w:sz w:val="24"/>
          <w:szCs w:val="24"/>
        </w:rPr>
        <w:t xml:space="preserve"> de acuerdo a lo previsto por el artículo 237 de la Ley General de Sociedades N° 19.550.”</w:t>
      </w:r>
    </w:p>
    <w:p w14:paraId="73BB32BE" w14:textId="77777777" w:rsidR="00D87D45" w:rsidRDefault="00D87D45">
      <w:pPr>
        <w:tabs>
          <w:tab w:val="left" w:pos="-720"/>
          <w:tab w:val="left" w:pos="426"/>
          <w:tab w:val="left" w:pos="862"/>
        </w:tabs>
        <w:ind w:left="426" w:hanging="426"/>
        <w:jc w:val="both"/>
        <w:rPr>
          <w:rFonts w:ascii="Arial" w:eastAsia="Arial" w:hAnsi="Arial" w:cs="Arial"/>
          <w:sz w:val="24"/>
          <w:szCs w:val="24"/>
          <w:vertAlign w:val="superscript"/>
        </w:rPr>
      </w:pPr>
    </w:p>
    <w:p w14:paraId="6F96AACA" w14:textId="77777777" w:rsidR="00D87D45"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rPr>
        <w:tab/>
        <w:t>De existir, agregar “excepto por las siguientes observaciones (o excepciones)” y detallar a continuación.</w:t>
      </w:r>
    </w:p>
    <w:p w14:paraId="02230CAF" w14:textId="77777777" w:rsidR="00D87D45" w:rsidRDefault="00D87D45">
      <w:pPr>
        <w:tabs>
          <w:tab w:val="left" w:pos="-720"/>
          <w:tab w:val="left" w:pos="426"/>
          <w:tab w:val="left" w:pos="487"/>
          <w:tab w:val="left" w:pos="862"/>
        </w:tabs>
        <w:ind w:left="420" w:hanging="420"/>
        <w:jc w:val="both"/>
        <w:rPr>
          <w:rFonts w:ascii="Arial" w:eastAsia="Arial" w:hAnsi="Arial" w:cs="Arial"/>
          <w:sz w:val="24"/>
          <w:szCs w:val="24"/>
        </w:rPr>
      </w:pPr>
    </w:p>
    <w:p w14:paraId="15AA4E73" w14:textId="77777777" w:rsidR="00D87D45"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(9)</w:t>
      </w:r>
      <w:r>
        <w:rPr>
          <w:rFonts w:ascii="Arial" w:eastAsia="Arial" w:hAnsi="Arial" w:cs="Arial"/>
          <w:sz w:val="24"/>
          <w:szCs w:val="24"/>
        </w:rPr>
        <w:tab/>
        <w:t>Evitar expresiones como “auditar”, “examinar”, “revisar”, que podría dar a entender que se trata de encargos de aseguramiento.</w:t>
      </w:r>
    </w:p>
    <w:p w14:paraId="41904016" w14:textId="77777777" w:rsidR="00D87D45" w:rsidRDefault="00D87D45">
      <w:pPr>
        <w:tabs>
          <w:tab w:val="left" w:pos="-720"/>
          <w:tab w:val="left" w:pos="426"/>
          <w:tab w:val="left" w:pos="487"/>
          <w:tab w:val="left" w:pos="862"/>
        </w:tabs>
        <w:ind w:left="420" w:hanging="420"/>
        <w:jc w:val="both"/>
        <w:rPr>
          <w:rFonts w:ascii="Arial" w:eastAsia="Arial" w:hAnsi="Arial" w:cs="Arial"/>
          <w:sz w:val="24"/>
          <w:szCs w:val="24"/>
        </w:rPr>
      </w:pPr>
    </w:p>
    <w:p w14:paraId="55F76036" w14:textId="77777777" w:rsidR="00D87D45"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(10)</w:t>
      </w:r>
      <w:r>
        <w:rPr>
          <w:rFonts w:ascii="Arial" w:eastAsia="Arial" w:hAnsi="Arial" w:cs="Arial"/>
          <w:sz w:val="24"/>
          <w:szCs w:val="24"/>
          <w:vertAlign w:val="superscript"/>
        </w:rPr>
        <w:tab/>
      </w:r>
      <w:r>
        <w:rPr>
          <w:rFonts w:ascii="Arial" w:eastAsia="Arial" w:hAnsi="Arial" w:cs="Arial"/>
          <w:sz w:val="24"/>
          <w:szCs w:val="24"/>
        </w:rPr>
        <w:t>Por ejemplo: síndico, comisión fiscalizadora o consejo de vigilancia, según corresponda.</w:t>
      </w:r>
    </w:p>
    <w:p w14:paraId="0E32D7C1" w14:textId="77777777" w:rsidR="00D87D45" w:rsidRDefault="00D87D45"/>
    <w:p w14:paraId="4F8BBC50" w14:textId="77777777" w:rsidR="00D87D45" w:rsidRDefault="00D87D45"/>
    <w:sectPr w:rsidR="00D87D45">
      <w:footerReference w:type="default" r:id="rId9"/>
      <w:pgSz w:w="11907" w:h="1683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667FD9" w14:textId="77777777" w:rsidR="00B622A6" w:rsidRDefault="00B622A6">
      <w:r>
        <w:separator/>
      </w:r>
    </w:p>
  </w:endnote>
  <w:endnote w:type="continuationSeparator" w:id="0">
    <w:p w14:paraId="0EC61C20" w14:textId="77777777" w:rsidR="00B622A6" w:rsidRDefault="00B62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959E95DF-E1FA-4AB0-B230-103F2D3352F5}"/>
  </w:font>
  <w:font w:name="Calibri Light">
    <w:panose1 w:val="020F0302020204030204"/>
    <w:charset w:val="00"/>
    <w:family w:val="swiss"/>
    <w:pitch w:val="variable"/>
    <w:sig w:usb0="E4002EFF" w:usb1="C000247B" w:usb2="00000009" w:usb3="00000000" w:csb0="000001FF" w:csb1="00000000"/>
    <w:embedRegular r:id="rId2" w:fontKey="{DE14CB87-C8B9-4070-B7C3-E58169D3C068}"/>
    <w:embedItalic r:id="rId3" w:fontKey="{24487CE8-CBD1-4CF0-8866-B30AC1C800E2}"/>
  </w:font>
  <w:font w:name="Segoe UI">
    <w:panose1 w:val="020B0502040204020203"/>
    <w:charset w:val="00"/>
    <w:family w:val="roman"/>
    <w:notTrueType/>
    <w:pitch w:val="default"/>
    <w:embedRegular r:id="rId4" w:fontKey="{61258173-FEF1-4386-8A50-3E7098D695DE}"/>
  </w:font>
  <w:font w:name="Calibri">
    <w:panose1 w:val="020F0502020204030204"/>
    <w:charset w:val="00"/>
    <w:family w:val="swiss"/>
    <w:pitch w:val="variable"/>
    <w:sig w:usb0="E4002EFF" w:usb1="C000247B" w:usb2="00000009" w:usb3="00000000" w:csb0="000001FF" w:csb1="00000000"/>
    <w:embedRegular r:id="rId5" w:fontKey="{44F12E99-9700-4B8E-A6F3-44DABCD32CDE}"/>
  </w:font>
  <w:font w:name="Georgia">
    <w:panose1 w:val="02040502050405020303"/>
    <w:charset w:val="00"/>
    <w:family w:val="roman"/>
    <w:notTrueType/>
    <w:pitch w:val="default"/>
    <w:embedRegular r:id="rId6" w:fontKey="{434173D8-3A12-42FB-BCAE-EF05E836638D}"/>
  </w:font>
  <w:font w:name="Book Antiqua">
    <w:panose1 w:val="02040602050305030304"/>
    <w:charset w:val="00"/>
    <w:family w:val="roman"/>
    <w:notTrueType/>
    <w:pitch w:val="default"/>
    <w:embedRegular r:id="rId7" w:fontKey="{D306B5AF-973B-4DE2-B418-C6242A110CDD}"/>
    <w:embedBold r:id="rId8" w:fontKey="{2D98C11A-91FD-47FF-94A2-AD65D8B3F6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526E9" w14:textId="77777777" w:rsidR="00D87D45"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65C07" w14:textId="77777777" w:rsidR="00D87D45" w:rsidRDefault="00D87D45">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639AAC" w14:textId="77777777" w:rsidR="00B622A6" w:rsidRDefault="00B622A6">
      <w:r>
        <w:separator/>
      </w:r>
    </w:p>
  </w:footnote>
  <w:footnote w:type="continuationSeparator" w:id="0">
    <w:p w14:paraId="6508BAF5" w14:textId="77777777" w:rsidR="00B622A6" w:rsidRDefault="00B622A6">
      <w:r>
        <w:continuationSeparator/>
      </w:r>
    </w:p>
  </w:footnote>
  <w:footnote w:id="1">
    <w:p w14:paraId="70DB86C4" w14:textId="77777777" w:rsidR="00060E06" w:rsidRDefault="00060E06" w:rsidP="00060E06">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B38A4"/>
    <w:multiLevelType w:val="multilevel"/>
    <w:tmpl w:val="44B8D9DC"/>
    <w:lvl w:ilvl="0">
      <w:start w:val="1"/>
      <w:numFmt w:val="lowerLetter"/>
      <w:lvlText w:val="%1)"/>
      <w:lvlJc w:val="left"/>
      <w:pPr>
        <w:ind w:left="720" w:hanging="360"/>
      </w:pPr>
      <w:rPr>
        <w:i w:val="0"/>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A947473"/>
    <w:multiLevelType w:val="multilevel"/>
    <w:tmpl w:val="51E8AED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B0D1F10"/>
    <w:multiLevelType w:val="multilevel"/>
    <w:tmpl w:val="D6EA8EC6"/>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3" w15:restartNumberingAfterBreak="0">
    <w:nsid w:val="44BF0EAD"/>
    <w:multiLevelType w:val="multilevel"/>
    <w:tmpl w:val="8670E9BA"/>
    <w:lvl w:ilvl="0">
      <w:numFmt w:val="bullet"/>
      <w:lvlText w:val="-"/>
      <w:lvlJc w:val="left"/>
      <w:pPr>
        <w:ind w:left="810" w:hanging="360"/>
      </w:pPr>
      <w:rPr>
        <w:rFonts w:ascii="Arial" w:eastAsia="Arial" w:hAnsi="Arial" w:cs="Arial"/>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4" w15:restartNumberingAfterBreak="0">
    <w:nsid w:val="49394767"/>
    <w:multiLevelType w:val="multilevel"/>
    <w:tmpl w:val="EEF8301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382A06"/>
    <w:multiLevelType w:val="multilevel"/>
    <w:tmpl w:val="A6A813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C797ADB"/>
    <w:multiLevelType w:val="multilevel"/>
    <w:tmpl w:val="11CE65F8"/>
    <w:lvl w:ilvl="0">
      <w:start w:val="1"/>
      <w:numFmt w:val="decimal"/>
      <w:lvlText w:val="%1."/>
      <w:lvlJc w:val="left"/>
      <w:pPr>
        <w:ind w:left="57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39164669">
    <w:abstractNumId w:val="4"/>
  </w:num>
  <w:num w:numId="2" w16cid:durableId="349336821">
    <w:abstractNumId w:val="6"/>
  </w:num>
  <w:num w:numId="3" w16cid:durableId="190803477">
    <w:abstractNumId w:val="5"/>
  </w:num>
  <w:num w:numId="4" w16cid:durableId="789085761">
    <w:abstractNumId w:val="0"/>
  </w:num>
  <w:num w:numId="5" w16cid:durableId="2094083206">
    <w:abstractNumId w:val="3"/>
  </w:num>
  <w:num w:numId="6" w16cid:durableId="1495492683">
    <w:abstractNumId w:val="2"/>
  </w:num>
  <w:num w:numId="7" w16cid:durableId="1970041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D45"/>
    <w:rsid w:val="0002407A"/>
    <w:rsid w:val="00060E06"/>
    <w:rsid w:val="00B622A6"/>
    <w:rsid w:val="00D87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272D6"/>
  <w15:docId w15:val="{3E1D8F41-431C-408E-9F21-85C1CFD1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A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rPr>
      <w:lang w:val="es-ES_tradnl"/>
    </w:rPr>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rPr>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172308">
      <w:bodyDiv w:val="1"/>
      <w:marLeft w:val="0"/>
      <w:marRight w:val="0"/>
      <w:marTop w:val="0"/>
      <w:marBottom w:val="0"/>
      <w:divBdr>
        <w:top w:val="none" w:sz="0" w:space="0" w:color="auto"/>
        <w:left w:val="none" w:sz="0" w:space="0" w:color="auto"/>
        <w:bottom w:val="none" w:sz="0" w:space="0" w:color="auto"/>
        <w:right w:val="none" w:sz="0" w:space="0" w:color="auto"/>
      </w:divBdr>
    </w:div>
    <w:div w:id="668144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JdPxichosI+IY1fETqhCXqhN7Q==">CgMxLjAyCWlkLmdqZGd4czgAciExVVdKOXZXWkNuU1pZSFU5LWc3eV94c3pkT21PT3Y5bHM=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2745</Words>
  <Characters>15650</Characters>
  <Application>Microsoft Office Word</Application>
  <DocSecurity>0</DocSecurity>
  <Lines>130</Lines>
  <Paragraphs>36</Paragraphs>
  <ScaleCrop>false</ScaleCrop>
  <Company/>
  <LinksUpToDate>false</LinksUpToDate>
  <CharactersWithSpaces>18359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3</cp:revision>
  <dcterms:created xsi:type="dcterms:W3CDTF">2024-11-06T19:54:00Z</dcterms:created>
  <dcterms:modified xsi:type="dcterms:W3CDTF">2024-11-07T20:18:00Z</dcterms:modified>
</cp:coreProperties>
</file>