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3C02B" w14:textId="63D6B265" w:rsidR="00AF1193" w:rsidRPr="00B473AA" w:rsidRDefault="00925F5C" w:rsidP="00AF119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48"/>
          <w:lang w:eastAsia="es-AR"/>
        </w:rPr>
      </w:pPr>
      <w:r>
        <w:rPr>
          <w:rFonts w:eastAsia="Times New Roman" w:cstheme="minorHAnsi"/>
          <w:b/>
          <w:bCs/>
          <w:kern w:val="36"/>
          <w:sz w:val="32"/>
          <w:szCs w:val="48"/>
          <w:lang w:eastAsia="es-AR"/>
        </w:rPr>
        <w:t>MODELO DE</w:t>
      </w:r>
      <w:r w:rsidR="00AF1193" w:rsidRPr="00B473AA">
        <w:rPr>
          <w:rFonts w:eastAsia="Times New Roman" w:cstheme="minorHAnsi"/>
          <w:b/>
          <w:bCs/>
          <w:kern w:val="36"/>
          <w:sz w:val="32"/>
          <w:szCs w:val="48"/>
          <w:lang w:eastAsia="es-AR"/>
        </w:rPr>
        <w:t xml:space="preserve"> INFORME TÉCNICO DE AUTOEVALUACIÓN</w:t>
      </w:r>
      <w:r w:rsidR="00901068">
        <w:rPr>
          <w:rFonts w:eastAsia="Times New Roman" w:cstheme="minorHAnsi"/>
          <w:b/>
          <w:bCs/>
          <w:kern w:val="36"/>
          <w:sz w:val="32"/>
          <w:szCs w:val="48"/>
          <w:lang w:eastAsia="es-AR"/>
        </w:rPr>
        <w:t xml:space="preserve"> DE RIESGOS</w:t>
      </w:r>
    </w:p>
    <w:p w14:paraId="4864B69C" w14:textId="472127CD" w:rsidR="00B473AA" w:rsidRPr="00375D0A" w:rsidRDefault="00F552CE" w:rsidP="00B473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375D0A">
        <w:rPr>
          <w:rFonts w:cstheme="minorHAnsi"/>
          <w:b/>
          <w:bCs/>
          <w:sz w:val="24"/>
          <w:szCs w:val="24"/>
        </w:rPr>
        <w:t>Introducción</w:t>
      </w:r>
    </w:p>
    <w:p w14:paraId="5E00B957" w14:textId="77777777" w:rsidR="00B473AA" w:rsidRPr="00375D0A" w:rsidRDefault="00B473AA" w:rsidP="00B473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2C83546" w14:textId="491AF3BF" w:rsidR="001660C3" w:rsidRPr="00895BE7" w:rsidRDefault="001660C3" w:rsidP="00DB67C0">
      <w:pPr>
        <w:jc w:val="both"/>
        <w:rPr>
          <w:rFonts w:cstheme="minorHAnsi"/>
          <w:sz w:val="24"/>
          <w:szCs w:val="24"/>
        </w:rPr>
      </w:pPr>
      <w:r w:rsidRPr="00895BE7">
        <w:rPr>
          <w:rFonts w:cstheme="minorHAnsi"/>
          <w:sz w:val="24"/>
          <w:szCs w:val="24"/>
        </w:rPr>
        <w:t>Mediante el artículo 5 de la Resolución UIF N° 42/2024</w:t>
      </w:r>
      <w:r w:rsidR="00B473AA" w:rsidRPr="00895BE7">
        <w:rPr>
          <w:rFonts w:cstheme="minorHAnsi"/>
          <w:sz w:val="24"/>
          <w:szCs w:val="24"/>
        </w:rPr>
        <w:t xml:space="preserve"> (R 42)</w:t>
      </w:r>
      <w:r w:rsidRPr="00895BE7">
        <w:rPr>
          <w:rFonts w:cstheme="minorHAnsi"/>
          <w:sz w:val="24"/>
          <w:szCs w:val="24"/>
        </w:rPr>
        <w:t xml:space="preserve">, los Contadores Públicos en su carácter de Sujetos Obligados </w:t>
      </w:r>
      <w:r w:rsidR="004C468B" w:rsidRPr="00895BE7">
        <w:rPr>
          <w:rFonts w:cstheme="minorHAnsi"/>
          <w:sz w:val="24"/>
          <w:szCs w:val="24"/>
        </w:rPr>
        <w:t xml:space="preserve">ante la UIF </w:t>
      </w:r>
      <w:r w:rsidRPr="00895BE7">
        <w:rPr>
          <w:rFonts w:cstheme="minorHAnsi"/>
          <w:sz w:val="24"/>
          <w:szCs w:val="24"/>
        </w:rPr>
        <w:t>se encuentran alcanzados por la obligación de elaborar y presentar un Informe Técnico de Autoevaluación de Riesgos (IT AER) en materia de</w:t>
      </w:r>
      <w:r w:rsidR="00F552CE" w:rsidRPr="00895BE7">
        <w:rPr>
          <w:rFonts w:cstheme="minorHAnsi"/>
          <w:sz w:val="24"/>
          <w:szCs w:val="24"/>
        </w:rPr>
        <w:t xml:space="preserve"> </w:t>
      </w:r>
      <w:r w:rsidR="00B473AA" w:rsidRPr="00895BE7">
        <w:rPr>
          <w:rFonts w:cstheme="minorHAnsi"/>
          <w:sz w:val="24"/>
          <w:szCs w:val="24"/>
        </w:rPr>
        <w:t xml:space="preserve">Prevención de </w:t>
      </w:r>
      <w:r w:rsidR="00F552CE" w:rsidRPr="00895BE7">
        <w:rPr>
          <w:rFonts w:cstheme="minorHAnsi"/>
          <w:sz w:val="24"/>
          <w:szCs w:val="24"/>
        </w:rPr>
        <w:t>Lavado de Activos, Financiación del Terrorismo y Financiamiento de la Proliferación de Armas de Destrucción Masiva (</w:t>
      </w:r>
      <w:r w:rsidR="00B473AA" w:rsidRPr="00895BE7">
        <w:rPr>
          <w:rFonts w:cstheme="minorHAnsi"/>
          <w:sz w:val="24"/>
          <w:szCs w:val="24"/>
        </w:rPr>
        <w:t>P</w:t>
      </w:r>
      <w:r w:rsidR="00F552CE" w:rsidRPr="00895BE7">
        <w:rPr>
          <w:rFonts w:cstheme="minorHAnsi"/>
          <w:sz w:val="24"/>
          <w:szCs w:val="24"/>
        </w:rPr>
        <w:t>LA/FT/FP)</w:t>
      </w:r>
      <w:r w:rsidR="00CF1837" w:rsidRPr="00895BE7">
        <w:rPr>
          <w:rFonts w:cstheme="minorHAnsi"/>
          <w:sz w:val="24"/>
          <w:szCs w:val="24"/>
        </w:rPr>
        <w:t xml:space="preserve"> que </w:t>
      </w:r>
      <w:r w:rsidR="004C468B" w:rsidRPr="00895BE7">
        <w:rPr>
          <w:rFonts w:cstheme="minorHAnsi"/>
          <w:sz w:val="24"/>
          <w:szCs w:val="24"/>
        </w:rPr>
        <w:t>deberá presentarse</w:t>
      </w:r>
      <w:r w:rsidR="00CF1837" w:rsidRPr="00895BE7">
        <w:rPr>
          <w:rFonts w:cstheme="minorHAnsi"/>
          <w:sz w:val="24"/>
          <w:szCs w:val="24"/>
        </w:rPr>
        <w:t xml:space="preserve"> antes del 30 de abril del año que corresponda.</w:t>
      </w:r>
      <w:r w:rsidR="00F552CE" w:rsidRPr="00895BE7">
        <w:rPr>
          <w:rFonts w:cstheme="minorHAnsi"/>
          <w:sz w:val="24"/>
          <w:szCs w:val="24"/>
        </w:rPr>
        <w:t xml:space="preserve"> </w:t>
      </w:r>
    </w:p>
    <w:p w14:paraId="7A35CC89" w14:textId="5CD79E04" w:rsidR="001660C3" w:rsidRPr="00895BE7" w:rsidRDefault="001660C3" w:rsidP="00DB67C0">
      <w:pPr>
        <w:jc w:val="both"/>
        <w:rPr>
          <w:rFonts w:cstheme="minorHAnsi"/>
          <w:sz w:val="24"/>
          <w:szCs w:val="24"/>
        </w:rPr>
      </w:pPr>
      <w:r w:rsidRPr="00895BE7">
        <w:rPr>
          <w:rFonts w:cstheme="minorHAnsi"/>
          <w:sz w:val="24"/>
          <w:szCs w:val="24"/>
        </w:rPr>
        <w:t>La evaluación de riesgos deberá ser actualizada con una periodicidad mínima de dos (2) años, mientras que la metodología empleada deberá revisarse al menos cada cuatro (4) años.</w:t>
      </w:r>
    </w:p>
    <w:p w14:paraId="11937C55" w14:textId="7DB33FFE" w:rsidR="00E45568" w:rsidRPr="00895BE7" w:rsidRDefault="001660C3" w:rsidP="00E45568">
      <w:pPr>
        <w:jc w:val="both"/>
        <w:rPr>
          <w:rFonts w:cstheme="minorHAnsi"/>
          <w:sz w:val="24"/>
          <w:szCs w:val="24"/>
        </w:rPr>
      </w:pPr>
      <w:r w:rsidRPr="00895BE7">
        <w:rPr>
          <w:rFonts w:cstheme="minorHAnsi"/>
          <w:sz w:val="24"/>
          <w:szCs w:val="24"/>
          <w:u w:val="single"/>
        </w:rPr>
        <w:t>El primer informe deberá presentarse antes del 30 de abril de 2026</w:t>
      </w:r>
      <w:r w:rsidRPr="00895BE7">
        <w:rPr>
          <w:rFonts w:cstheme="minorHAnsi"/>
          <w:sz w:val="24"/>
          <w:szCs w:val="24"/>
        </w:rPr>
        <w:t>, comprendiendo los períodos 2024 y 2025</w:t>
      </w:r>
      <w:r w:rsidR="004C468B" w:rsidRPr="00895BE7">
        <w:rPr>
          <w:rFonts w:cstheme="minorHAnsi"/>
          <w:sz w:val="24"/>
          <w:szCs w:val="24"/>
        </w:rPr>
        <w:t>, por medio del sistema de reporte de operaciones (SRO+) del sitio web del Organismo</w:t>
      </w:r>
      <w:r w:rsidRPr="00895BE7">
        <w:rPr>
          <w:rFonts w:cstheme="minorHAnsi"/>
          <w:sz w:val="24"/>
          <w:szCs w:val="24"/>
        </w:rPr>
        <w:t>. No obstante, se aclara que las actividades específicas previstas en el artículo 2, apartado I, se enc</w:t>
      </w:r>
      <w:r w:rsidR="004C468B" w:rsidRPr="00895BE7">
        <w:rPr>
          <w:rFonts w:cstheme="minorHAnsi"/>
          <w:sz w:val="24"/>
          <w:szCs w:val="24"/>
        </w:rPr>
        <w:t>ontraron suspendidas hasta el 31</w:t>
      </w:r>
      <w:r w:rsidRPr="00895BE7">
        <w:rPr>
          <w:rFonts w:cstheme="minorHAnsi"/>
          <w:sz w:val="24"/>
          <w:szCs w:val="24"/>
        </w:rPr>
        <w:t xml:space="preserve"> de </w:t>
      </w:r>
      <w:r w:rsidR="004C468B" w:rsidRPr="00895BE7">
        <w:rPr>
          <w:rFonts w:cstheme="minorHAnsi"/>
          <w:sz w:val="24"/>
          <w:szCs w:val="24"/>
        </w:rPr>
        <w:t>agosto</w:t>
      </w:r>
      <w:r w:rsidRPr="00895BE7">
        <w:rPr>
          <w:rFonts w:cstheme="minorHAnsi"/>
          <w:sz w:val="24"/>
          <w:szCs w:val="24"/>
        </w:rPr>
        <w:t xml:space="preserve"> de 2025</w:t>
      </w:r>
      <w:r w:rsidR="00B473AA" w:rsidRPr="00895BE7">
        <w:rPr>
          <w:rFonts w:cstheme="minorHAnsi"/>
          <w:sz w:val="24"/>
          <w:szCs w:val="24"/>
        </w:rPr>
        <w:t xml:space="preserve"> y este Consejo Profesional interpreta que a la fecha </w:t>
      </w:r>
      <w:r w:rsidR="00E45568" w:rsidRPr="00895BE7">
        <w:rPr>
          <w:rFonts w:cstheme="minorHAnsi"/>
          <w:sz w:val="24"/>
          <w:szCs w:val="24"/>
        </w:rPr>
        <w:t xml:space="preserve">no se encuentran reglamentadas efectivamente, ni se han brindado aclaraciones al respecto, imposibilitando llevar a cabo lo establecido en la norma. Nuestro Consejo Profesional oportunamente notificó esta situación al Organismo por medio de una </w:t>
      </w:r>
      <w:hyperlink r:id="rId8" w:history="1">
        <w:r w:rsidR="00E45568" w:rsidRPr="00895BE7">
          <w:rPr>
            <w:rStyle w:val="Hipervnculo"/>
            <w:rFonts w:cstheme="minorHAnsi"/>
            <w:sz w:val="24"/>
            <w:szCs w:val="24"/>
          </w:rPr>
          <w:t>presentación formal</w:t>
        </w:r>
      </w:hyperlink>
      <w:r w:rsidR="00E45568" w:rsidRPr="00895BE7">
        <w:rPr>
          <w:rFonts w:cstheme="minorHAnsi"/>
          <w:sz w:val="24"/>
          <w:szCs w:val="24"/>
        </w:rPr>
        <w:t xml:space="preserve"> como así también elevó una serie de </w:t>
      </w:r>
      <w:hyperlink r:id="rId9" w:history="1">
        <w:r w:rsidR="00E45568" w:rsidRPr="00895BE7">
          <w:rPr>
            <w:rStyle w:val="Hipervnculo"/>
            <w:rFonts w:cstheme="minorHAnsi"/>
            <w:sz w:val="24"/>
            <w:szCs w:val="24"/>
          </w:rPr>
          <w:t>recomendaciones y sugerencias sobre la R 42.</w:t>
        </w:r>
      </w:hyperlink>
      <w:r w:rsidR="00E45568" w:rsidRPr="00895BE7">
        <w:rPr>
          <w:rFonts w:cstheme="minorHAnsi"/>
          <w:sz w:val="24"/>
          <w:szCs w:val="24"/>
        </w:rPr>
        <w:t xml:space="preserve"> </w:t>
      </w:r>
    </w:p>
    <w:p w14:paraId="62158E1C" w14:textId="77777777" w:rsidR="00E45568" w:rsidRPr="00375D0A" w:rsidRDefault="00E45568" w:rsidP="00E45568">
      <w:pPr>
        <w:jc w:val="both"/>
        <w:rPr>
          <w:rFonts w:cstheme="minorHAnsi"/>
          <w:sz w:val="24"/>
          <w:szCs w:val="24"/>
        </w:rPr>
      </w:pPr>
      <w:r w:rsidRPr="00375D0A">
        <w:rPr>
          <w:rFonts w:cstheme="minorHAnsi"/>
          <w:sz w:val="24"/>
          <w:szCs w:val="24"/>
        </w:rPr>
        <w:t xml:space="preserve">Esta interpretación no restringe el cumplimiento de la normativa a que aquellos profesionales, que entiendan que están alcanzados por estas actividades específicas. </w:t>
      </w:r>
    </w:p>
    <w:p w14:paraId="24410269" w14:textId="3D435C0A" w:rsidR="001660C3" w:rsidRPr="00375D0A" w:rsidRDefault="00E45568" w:rsidP="00E45568">
      <w:pPr>
        <w:jc w:val="both"/>
        <w:rPr>
          <w:rFonts w:cstheme="minorHAnsi"/>
          <w:sz w:val="24"/>
          <w:szCs w:val="24"/>
        </w:rPr>
      </w:pPr>
      <w:r w:rsidRPr="00375D0A">
        <w:rPr>
          <w:rFonts w:cstheme="minorHAnsi"/>
          <w:sz w:val="24"/>
          <w:szCs w:val="24"/>
        </w:rPr>
        <w:t xml:space="preserve">Por otro lado, </w:t>
      </w:r>
      <w:r w:rsidR="007402E4" w:rsidRPr="00375D0A">
        <w:rPr>
          <w:rFonts w:cstheme="minorHAnsi"/>
          <w:sz w:val="24"/>
          <w:szCs w:val="24"/>
        </w:rPr>
        <w:t xml:space="preserve">tenemos </w:t>
      </w:r>
      <w:r w:rsidRPr="00375D0A">
        <w:rPr>
          <w:rFonts w:cstheme="minorHAnsi"/>
          <w:sz w:val="24"/>
          <w:szCs w:val="24"/>
        </w:rPr>
        <w:t xml:space="preserve">las </w:t>
      </w:r>
      <w:r w:rsidR="001660C3" w:rsidRPr="00375D0A">
        <w:rPr>
          <w:rFonts w:cstheme="minorHAnsi"/>
          <w:sz w:val="24"/>
          <w:szCs w:val="24"/>
        </w:rPr>
        <w:t>actividades comprendidas en el apa</w:t>
      </w:r>
      <w:r w:rsidR="00B473AA" w:rsidRPr="00375D0A">
        <w:rPr>
          <w:rFonts w:cstheme="minorHAnsi"/>
          <w:sz w:val="24"/>
          <w:szCs w:val="24"/>
        </w:rPr>
        <w:t>rtado II del citado artículo</w:t>
      </w:r>
      <w:r w:rsidR="007402E4" w:rsidRPr="00375D0A">
        <w:rPr>
          <w:rFonts w:cstheme="minorHAnsi"/>
          <w:sz w:val="24"/>
          <w:szCs w:val="24"/>
        </w:rPr>
        <w:t xml:space="preserve"> que comprenden </w:t>
      </w:r>
      <w:r w:rsidRPr="00375D0A">
        <w:rPr>
          <w:rFonts w:cstheme="minorHAnsi"/>
          <w:sz w:val="24"/>
          <w:szCs w:val="24"/>
        </w:rPr>
        <w:t>la confección de informes de auditoría</w:t>
      </w:r>
      <w:r w:rsidR="007402E4" w:rsidRPr="00375D0A">
        <w:rPr>
          <w:rFonts w:cstheme="minorHAnsi"/>
          <w:sz w:val="24"/>
          <w:szCs w:val="24"/>
        </w:rPr>
        <w:t xml:space="preserve"> que se perfeccionan en la fecha de suscripción del informe. En estos casos, si bien la vigencia de la R 42 es a partir de estados contables de ejercicios anuales iniciados el 1 de enero del 2024, las auditorías realizadas bajo esta resolución se computarán, a efectos prácticos, en los informes suscriptos durante 2025.  </w:t>
      </w:r>
    </w:p>
    <w:p w14:paraId="1E746C74" w14:textId="7B7CB77E" w:rsidR="00363FA9" w:rsidRPr="00375D0A" w:rsidRDefault="00DB67C0" w:rsidP="00DB67C0">
      <w:pPr>
        <w:jc w:val="both"/>
        <w:rPr>
          <w:rFonts w:cstheme="minorHAnsi"/>
          <w:sz w:val="24"/>
          <w:szCs w:val="24"/>
        </w:rPr>
      </w:pPr>
      <w:r w:rsidRPr="00375D0A">
        <w:rPr>
          <w:rFonts w:cstheme="minorHAnsi"/>
          <w:sz w:val="24"/>
          <w:szCs w:val="24"/>
        </w:rPr>
        <w:t>En este marco, el Área de Contabilidad y Auditoría de la Gerencia Técnica y Tributaria de esta Institución pone a disposición de la matrícula un modelo orientativo para la elaboración del Informe Técnico de Autoevaluación de Riesgos (IT AER)</w:t>
      </w:r>
      <w:r w:rsidR="004C468B" w:rsidRPr="00375D0A">
        <w:rPr>
          <w:rFonts w:cstheme="minorHAnsi"/>
          <w:sz w:val="24"/>
          <w:szCs w:val="24"/>
        </w:rPr>
        <w:t xml:space="preserve"> que incluye las aclaraciones necesarias para su utilización. </w:t>
      </w:r>
    </w:p>
    <w:p w14:paraId="052025C9" w14:textId="0ADA857F" w:rsidR="00DB67C0" w:rsidRPr="00895BE7" w:rsidRDefault="000548BC" w:rsidP="00F900D3">
      <w:pPr>
        <w:jc w:val="both"/>
        <w:rPr>
          <w:rFonts w:cstheme="minorHAnsi"/>
          <w:sz w:val="24"/>
          <w:szCs w:val="24"/>
        </w:rPr>
      </w:pPr>
      <w:r w:rsidRPr="00895BE7">
        <w:rPr>
          <w:rFonts w:cstheme="minorHAnsi"/>
          <w:sz w:val="24"/>
          <w:szCs w:val="24"/>
        </w:rPr>
        <w:t xml:space="preserve">Asimismo, cabe resaltar que en el </w:t>
      </w:r>
      <w:hyperlink r:id="rId10" w:history="1">
        <w:proofErr w:type="spellStart"/>
        <w:r w:rsidRPr="00895BE7">
          <w:rPr>
            <w:rStyle w:val="Hipervnculo"/>
            <w:rFonts w:cstheme="minorHAnsi"/>
            <w:sz w:val="24"/>
            <w:szCs w:val="24"/>
          </w:rPr>
          <w:t>micrositio</w:t>
        </w:r>
        <w:proofErr w:type="spellEnd"/>
        <w:r w:rsidRPr="00895BE7">
          <w:rPr>
            <w:rStyle w:val="Hipervnculo"/>
            <w:rFonts w:cstheme="minorHAnsi"/>
            <w:sz w:val="24"/>
            <w:szCs w:val="24"/>
          </w:rPr>
          <w:t xml:space="preserve"> profesional sobre Prevención del Lavado de Activos y Financiamiento del Terrorismo (UIF) de nuestro sitio web</w:t>
        </w:r>
      </w:hyperlink>
      <w:r w:rsidRPr="00895BE7">
        <w:rPr>
          <w:rFonts w:cstheme="minorHAnsi"/>
          <w:sz w:val="24"/>
          <w:szCs w:val="24"/>
        </w:rPr>
        <w:t xml:space="preserve"> se encuentran disponibles diferentes </w:t>
      </w:r>
      <w:r w:rsidR="00FE72E9" w:rsidRPr="00895BE7">
        <w:rPr>
          <w:rFonts w:cstheme="minorHAnsi"/>
          <w:sz w:val="24"/>
          <w:szCs w:val="24"/>
        </w:rPr>
        <w:t xml:space="preserve">herramientas, </w:t>
      </w:r>
      <w:r w:rsidRPr="00895BE7">
        <w:rPr>
          <w:rFonts w:cstheme="minorHAnsi"/>
          <w:sz w:val="24"/>
          <w:szCs w:val="24"/>
        </w:rPr>
        <w:t>modelos y guías, entre los cuales</w:t>
      </w:r>
      <w:r w:rsidR="00FE72E9" w:rsidRPr="00895BE7">
        <w:rPr>
          <w:rFonts w:cstheme="minorHAnsi"/>
          <w:sz w:val="24"/>
          <w:szCs w:val="24"/>
        </w:rPr>
        <w:t xml:space="preserve"> se destaca </w:t>
      </w:r>
      <w:r w:rsidRPr="00895BE7">
        <w:rPr>
          <w:rFonts w:cstheme="minorHAnsi"/>
          <w:sz w:val="24"/>
          <w:szCs w:val="24"/>
        </w:rPr>
        <w:t xml:space="preserve">la </w:t>
      </w:r>
      <w:r w:rsidR="00F900D3" w:rsidRPr="00895BE7">
        <w:rPr>
          <w:rFonts w:cstheme="minorHAnsi"/>
          <w:sz w:val="24"/>
          <w:szCs w:val="24"/>
        </w:rPr>
        <w:t>Guía para la elaboración del Informe Técnico de Autoevaluación de Riesgos.</w:t>
      </w:r>
      <w:bookmarkStart w:id="0" w:name="_GoBack"/>
      <w:bookmarkEnd w:id="0"/>
    </w:p>
    <w:p w14:paraId="06C16242" w14:textId="1E5BC9E5" w:rsidR="00F552CE" w:rsidRPr="00375D0A" w:rsidRDefault="009655BD" w:rsidP="00DB67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75D0A">
        <w:rPr>
          <w:rFonts w:cstheme="minorHAnsi"/>
          <w:sz w:val="24"/>
          <w:szCs w:val="24"/>
        </w:rPr>
        <w:t>Esperamos</w:t>
      </w:r>
      <w:r w:rsidR="00DB67C0" w:rsidRPr="00375D0A">
        <w:rPr>
          <w:rFonts w:cstheme="minorHAnsi"/>
          <w:sz w:val="24"/>
          <w:szCs w:val="24"/>
        </w:rPr>
        <w:t xml:space="preserve"> que el presente material resulte de utilidad y contribuya al adecuado cumplimiento de las obligaciones profesionales en la materia.</w:t>
      </w:r>
    </w:p>
    <w:p w14:paraId="425D1BD6" w14:textId="0901C76F" w:rsidR="000548BC" w:rsidRPr="00375D0A" w:rsidRDefault="000548BC" w:rsidP="00DB67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4CB1A9" w14:textId="2D486D0C" w:rsidR="000548BC" w:rsidRPr="00375D0A" w:rsidRDefault="000548BC" w:rsidP="00DB67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8C383B" w14:textId="77777777" w:rsidR="000548BC" w:rsidRPr="00375D0A" w:rsidRDefault="000548BC" w:rsidP="00DB67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496867" w14:textId="643728DC" w:rsidR="00CB4417" w:rsidRPr="00375D0A" w:rsidRDefault="00CB4417" w:rsidP="00DB67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4BD52A" w14:textId="77777777" w:rsidR="00CB4417" w:rsidRPr="00375D0A" w:rsidRDefault="00CB4417" w:rsidP="00CB4417">
      <w:pPr>
        <w:rPr>
          <w:rFonts w:cstheme="minorHAnsi"/>
          <w:b/>
          <w:sz w:val="24"/>
          <w:szCs w:val="24"/>
        </w:rPr>
      </w:pPr>
      <w:r w:rsidRPr="00375D0A">
        <w:rPr>
          <w:rFonts w:cstheme="minorHAnsi"/>
          <w:b/>
          <w:sz w:val="24"/>
          <w:szCs w:val="24"/>
        </w:rPr>
        <w:t xml:space="preserve">Aclaraciones para una óptima aplicación del modelo </w:t>
      </w:r>
    </w:p>
    <w:p w14:paraId="5B099F4B" w14:textId="77777777" w:rsidR="00CF0B79" w:rsidRPr="00375D0A" w:rsidRDefault="00CF0B79" w:rsidP="009C0E9D">
      <w:pPr>
        <w:pStyle w:val="Prrafodelista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hanging="142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375D0A">
        <w:rPr>
          <w:rFonts w:cstheme="minorHAnsi"/>
          <w:sz w:val="24"/>
          <w:szCs w:val="24"/>
        </w:rPr>
        <w:t>El presente modelo tiene carácter meramente ilustrativo y orientativo. Su utilización no es obligatoria, debiendo cada profesional adecuarlo en función de las particularidades de su actividad y perfil de riesgo.</w:t>
      </w:r>
    </w:p>
    <w:p w14:paraId="33AB1386" w14:textId="3A7CFEEB" w:rsidR="00CF0B79" w:rsidRPr="00375D0A" w:rsidRDefault="00CF0B79" w:rsidP="009C0E9D">
      <w:pPr>
        <w:pStyle w:val="Prrafodelista"/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hanging="142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375D0A">
        <w:rPr>
          <w:rFonts w:cstheme="minorHAnsi"/>
          <w:sz w:val="24"/>
          <w:szCs w:val="24"/>
        </w:rPr>
        <w:t>La redacción sugerida se encuentra, en ciertos casos, adaptada a profesionales que ejercen en la Ciudad Autónoma de Buenos Aires, por lo que deberá ajustarse según la</w:t>
      </w:r>
      <w:r w:rsidR="00BF031F" w:rsidRPr="00375D0A">
        <w:rPr>
          <w:rFonts w:cstheme="minorHAnsi"/>
          <w:sz w:val="24"/>
          <w:szCs w:val="24"/>
        </w:rPr>
        <w:t xml:space="preserve">s jurisdicciones </w:t>
      </w:r>
      <w:r w:rsidRPr="00375D0A">
        <w:rPr>
          <w:rFonts w:cstheme="minorHAnsi"/>
          <w:sz w:val="24"/>
          <w:szCs w:val="24"/>
        </w:rPr>
        <w:t>correspondiente</w:t>
      </w:r>
      <w:r w:rsidR="00BF031F" w:rsidRPr="00375D0A">
        <w:rPr>
          <w:rFonts w:cstheme="minorHAnsi"/>
          <w:sz w:val="24"/>
          <w:szCs w:val="24"/>
        </w:rPr>
        <w:t>s</w:t>
      </w:r>
      <w:r w:rsidRPr="00375D0A">
        <w:rPr>
          <w:rFonts w:cstheme="minorHAnsi"/>
          <w:sz w:val="24"/>
          <w:szCs w:val="24"/>
        </w:rPr>
        <w:t>.</w:t>
      </w:r>
    </w:p>
    <w:p w14:paraId="39BFC5AE" w14:textId="77777777" w:rsidR="00CF0B79" w:rsidRPr="00375D0A" w:rsidRDefault="00CF0B79" w:rsidP="009C0E9D">
      <w:pPr>
        <w:pStyle w:val="Prrafodelista"/>
        <w:numPr>
          <w:ilvl w:val="0"/>
          <w:numId w:val="16"/>
        </w:numPr>
        <w:spacing w:before="120" w:after="120"/>
        <w:ind w:left="142" w:hanging="142"/>
        <w:contextualSpacing w:val="0"/>
        <w:rPr>
          <w:rFonts w:cstheme="minorHAnsi"/>
          <w:sz w:val="24"/>
          <w:szCs w:val="24"/>
        </w:rPr>
      </w:pPr>
      <w:r w:rsidRPr="00375D0A">
        <w:rPr>
          <w:rFonts w:cstheme="minorHAnsi"/>
          <w:sz w:val="24"/>
          <w:szCs w:val="24"/>
        </w:rPr>
        <w:t>Los textos resaltados en color rojo deberán ser completados y/o modificados conforme a las indicaciones incluidas en cada caso.</w:t>
      </w:r>
    </w:p>
    <w:p w14:paraId="5AC65AE0" w14:textId="4845E3DA" w:rsidR="00CB4417" w:rsidRPr="00375D0A" w:rsidRDefault="00CF0B79" w:rsidP="009C0E9D">
      <w:pPr>
        <w:pStyle w:val="Prrafodelista"/>
        <w:numPr>
          <w:ilvl w:val="0"/>
          <w:numId w:val="16"/>
        </w:numPr>
        <w:spacing w:before="120" w:after="120"/>
        <w:ind w:left="142" w:hanging="142"/>
        <w:contextualSpacing w:val="0"/>
        <w:rPr>
          <w:rFonts w:cstheme="minorHAnsi"/>
          <w:b/>
          <w:sz w:val="24"/>
          <w:szCs w:val="24"/>
        </w:rPr>
      </w:pPr>
      <w:r w:rsidRPr="00375D0A">
        <w:rPr>
          <w:rFonts w:cstheme="minorHAnsi"/>
          <w:sz w:val="24"/>
          <w:szCs w:val="24"/>
        </w:rPr>
        <w:t>Los textos deberán leerse en forma conjunta con las notas al pie a las que remiten, a fin de lograr una correcta interpretación del contenido.</w:t>
      </w:r>
    </w:p>
    <w:p w14:paraId="3C42F6C1" w14:textId="0B95993F" w:rsidR="000014AC" w:rsidRPr="00375D0A" w:rsidRDefault="000014AC" w:rsidP="009C0E9D">
      <w:pPr>
        <w:pStyle w:val="Prrafodelista"/>
        <w:numPr>
          <w:ilvl w:val="0"/>
          <w:numId w:val="16"/>
        </w:numPr>
        <w:spacing w:before="120" w:after="120"/>
        <w:ind w:left="142" w:hanging="142"/>
        <w:contextualSpacing w:val="0"/>
        <w:jc w:val="both"/>
        <w:rPr>
          <w:rFonts w:cstheme="minorHAnsi"/>
          <w:sz w:val="24"/>
          <w:szCs w:val="24"/>
        </w:rPr>
      </w:pPr>
      <w:r w:rsidRPr="00375D0A">
        <w:rPr>
          <w:rFonts w:cstheme="minorHAnsi"/>
          <w:sz w:val="24"/>
          <w:szCs w:val="24"/>
        </w:rPr>
        <w:t xml:space="preserve">El modelo </w:t>
      </w:r>
      <w:r w:rsidR="002E3887" w:rsidRPr="00375D0A">
        <w:rPr>
          <w:rFonts w:cstheme="minorHAnsi"/>
          <w:sz w:val="24"/>
          <w:szCs w:val="24"/>
        </w:rPr>
        <w:t xml:space="preserve">de IT AER </w:t>
      </w:r>
      <w:r w:rsidRPr="00375D0A">
        <w:rPr>
          <w:rFonts w:cstheme="minorHAnsi"/>
          <w:sz w:val="24"/>
          <w:szCs w:val="24"/>
        </w:rPr>
        <w:t xml:space="preserve">se construyó considerando las observaciones y recomendaciones de la Dirección de Supervisión </w:t>
      </w:r>
      <w:r w:rsidR="00B065C9" w:rsidRPr="00375D0A">
        <w:rPr>
          <w:rFonts w:cstheme="minorHAnsi"/>
          <w:sz w:val="24"/>
          <w:szCs w:val="24"/>
        </w:rPr>
        <w:t xml:space="preserve">de la UIF </w:t>
      </w:r>
      <w:r w:rsidRPr="00375D0A">
        <w:rPr>
          <w:rFonts w:cstheme="minorHAnsi"/>
          <w:sz w:val="24"/>
          <w:szCs w:val="24"/>
        </w:rPr>
        <w:t>respecto a los Informes técnicos de Autoevaluación de Riesgos (AER) presentados por los sectores de sujetos obligados que tenían tal obligación durante 2024</w:t>
      </w:r>
      <w:r w:rsidR="00B065C9" w:rsidRPr="00375D0A">
        <w:rPr>
          <w:rFonts w:cstheme="minorHAnsi"/>
          <w:sz w:val="24"/>
          <w:szCs w:val="24"/>
        </w:rPr>
        <w:t>. A continuación de transcriben las buenas prácticas</w:t>
      </w:r>
      <w:r w:rsidR="007F2383" w:rsidRPr="00375D0A">
        <w:rPr>
          <w:rFonts w:cstheme="minorHAnsi"/>
          <w:sz w:val="24"/>
          <w:szCs w:val="24"/>
        </w:rPr>
        <w:t xml:space="preserve"> que indican en el documento mencionado</w:t>
      </w:r>
      <w:r w:rsidR="00B065C9" w:rsidRPr="00375D0A">
        <w:rPr>
          <w:rFonts w:cstheme="minorHAnsi"/>
          <w:sz w:val="24"/>
          <w:szCs w:val="24"/>
        </w:rPr>
        <w:t>:</w:t>
      </w:r>
    </w:p>
    <w:p w14:paraId="384EE1D4" w14:textId="0A2BE905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375D0A">
        <w:rPr>
          <w:rFonts w:cstheme="minorHAnsi"/>
          <w:bCs/>
          <w:i/>
          <w:sz w:val="24"/>
          <w:szCs w:val="24"/>
        </w:rPr>
        <w:t>Buenas Prácticas para la Elaboración de</w:t>
      </w:r>
      <w:r w:rsidR="00E60A42" w:rsidRPr="00375D0A">
        <w:rPr>
          <w:rFonts w:cstheme="minorHAnsi"/>
          <w:bCs/>
          <w:i/>
          <w:sz w:val="24"/>
          <w:szCs w:val="24"/>
        </w:rPr>
        <w:t xml:space="preserve"> </w:t>
      </w:r>
      <w:r w:rsidRPr="00375D0A">
        <w:rPr>
          <w:rFonts w:cstheme="minorHAnsi"/>
          <w:bCs/>
          <w:i/>
          <w:sz w:val="24"/>
          <w:szCs w:val="24"/>
        </w:rPr>
        <w:t xml:space="preserve">Informes Técnicos de Autoevaluación de </w:t>
      </w:r>
    </w:p>
    <w:p w14:paraId="453A4287" w14:textId="006B8F20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r w:rsidRPr="00375D0A">
        <w:rPr>
          <w:rFonts w:cstheme="minorHAnsi"/>
          <w:bCs/>
          <w:i/>
          <w:sz w:val="24"/>
          <w:szCs w:val="24"/>
        </w:rPr>
        <w:t>Riesgos (IT AER)</w:t>
      </w:r>
      <w:r w:rsidR="00E60A42" w:rsidRPr="00375D0A">
        <w:rPr>
          <w:rStyle w:val="Refdenotaalpie"/>
          <w:rFonts w:cstheme="minorHAnsi"/>
          <w:bCs/>
          <w:i/>
          <w:color w:val="FF0000"/>
          <w:sz w:val="24"/>
          <w:szCs w:val="24"/>
        </w:rPr>
        <w:footnoteReference w:id="1"/>
      </w:r>
    </w:p>
    <w:p w14:paraId="5B1E27E8" w14:textId="77777777" w:rsidR="00E60A42" w:rsidRPr="00375D0A" w:rsidRDefault="00E60A42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D33A57" w14:textId="4CBBA0B7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A continuación, se presentan recomendaciones clave para fortalecer la elaboración de los IT AER, abarcando aspectos fundamentales como la metodología, la oportunidad de presentación, los contenidos mínimos y la evaluación de factores de riesgo.</w:t>
      </w:r>
    </w:p>
    <w:p w14:paraId="55115E00" w14:textId="77777777" w:rsidR="004A127F" w:rsidRPr="00375D0A" w:rsidRDefault="004A127F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50720EEB" w14:textId="77777777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75D0A">
        <w:rPr>
          <w:rFonts w:cstheme="minorHAnsi"/>
          <w:i/>
          <w:iCs/>
          <w:sz w:val="24"/>
          <w:szCs w:val="24"/>
        </w:rPr>
        <w:t>1. Metodología de los IT AER</w:t>
      </w:r>
    </w:p>
    <w:p w14:paraId="71161034" w14:textId="165017D2" w:rsidR="00DF6626" w:rsidRPr="00375D0A" w:rsidRDefault="00DF6626" w:rsidP="009C0E9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Autosuficiencia</w:t>
      </w:r>
      <w:r w:rsidRPr="00375D0A">
        <w:rPr>
          <w:rFonts w:cstheme="minorHAnsi"/>
          <w:i/>
          <w:sz w:val="24"/>
          <w:szCs w:val="24"/>
        </w:rPr>
        <w:tab/>
        <w:t>del</w:t>
      </w:r>
      <w:r w:rsidRPr="00375D0A">
        <w:rPr>
          <w:rFonts w:cstheme="minorHAnsi"/>
          <w:i/>
          <w:sz w:val="24"/>
          <w:szCs w:val="24"/>
        </w:rPr>
        <w:tab/>
        <w:t>informe: El IT AER debe ser un documento completo que permita a la Unidad de Información Financiera (UIF) evaluar y validar la razonabilidad del riesgo residual.</w:t>
      </w:r>
    </w:p>
    <w:p w14:paraId="0BFC983B" w14:textId="1A74FFFF" w:rsidR="00DF6626" w:rsidRPr="00375D0A" w:rsidRDefault="00DF6626" w:rsidP="009C0E9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Documentación</w:t>
      </w:r>
      <w:r w:rsidRPr="00375D0A">
        <w:rPr>
          <w:rFonts w:cstheme="minorHAnsi"/>
          <w:i/>
          <w:sz w:val="24"/>
          <w:szCs w:val="24"/>
        </w:rPr>
        <w:tab/>
        <w:t>complementaria:</w:t>
      </w:r>
      <w:r w:rsidRPr="00375D0A">
        <w:rPr>
          <w:rFonts w:cstheme="minorHAnsi"/>
          <w:i/>
          <w:sz w:val="24"/>
          <w:szCs w:val="24"/>
        </w:rPr>
        <w:tab/>
        <w:t>Se sugiere adjuntar la metodología utilizada y la Declaración de Tolerancia al Riesgo.</w:t>
      </w:r>
    </w:p>
    <w:p w14:paraId="7468C3CE" w14:textId="77777777" w:rsidR="00DF6626" w:rsidRPr="00375D0A" w:rsidRDefault="00DF6626" w:rsidP="009C0E9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Metodologías</w:t>
      </w:r>
      <w:r w:rsidRPr="00375D0A">
        <w:rPr>
          <w:rFonts w:cstheme="minorHAnsi"/>
          <w:i/>
          <w:sz w:val="24"/>
          <w:szCs w:val="24"/>
        </w:rPr>
        <w:tab/>
        <w:t>mixtas:</w:t>
      </w:r>
      <w:r w:rsidRPr="00375D0A">
        <w:rPr>
          <w:rFonts w:cstheme="minorHAnsi"/>
          <w:i/>
          <w:sz w:val="24"/>
          <w:szCs w:val="24"/>
        </w:rPr>
        <w:tab/>
        <w:t>Cuando se utilicen, proporcionar la justificación correspondiente.</w:t>
      </w:r>
    </w:p>
    <w:p w14:paraId="2600FA01" w14:textId="759725CC" w:rsidR="00DF6626" w:rsidRPr="00375D0A" w:rsidRDefault="00DF6626" w:rsidP="009C0E9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Análisis</w:t>
      </w:r>
      <w:r w:rsidRPr="00375D0A">
        <w:rPr>
          <w:rFonts w:cstheme="minorHAnsi"/>
          <w:i/>
          <w:sz w:val="24"/>
          <w:szCs w:val="24"/>
        </w:rPr>
        <w:tab/>
        <w:t>prospectivo:</w:t>
      </w:r>
      <w:r w:rsidRPr="00375D0A">
        <w:rPr>
          <w:rFonts w:cstheme="minorHAnsi"/>
          <w:i/>
          <w:sz w:val="24"/>
          <w:szCs w:val="24"/>
        </w:rPr>
        <w:tab/>
        <w:t xml:space="preserve">Incluir información sobre el Plan de Negocios y situaciones relevantes que puedan impactar el riesgo de Lavado de Activos, Financiación del Terrorismo y Financiamiento de la Proliferación de Armas de Destrucción Masiva (LA/FT/FP), como fusiones, adquisiciones o nuevas líneas de negocio.   </w:t>
      </w:r>
    </w:p>
    <w:p w14:paraId="6CFF61CB" w14:textId="5370B7E8" w:rsidR="00DF6626" w:rsidRPr="00375D0A" w:rsidRDefault="00DF6626" w:rsidP="009C0E9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Riesgo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financiación</w:t>
      </w:r>
      <w:r w:rsidRPr="00375D0A">
        <w:rPr>
          <w:rFonts w:cstheme="minorHAnsi"/>
          <w:i/>
          <w:sz w:val="24"/>
          <w:szCs w:val="24"/>
        </w:rPr>
        <w:tab/>
        <w:t>del</w:t>
      </w:r>
      <w:r w:rsidRPr="00375D0A">
        <w:rPr>
          <w:rFonts w:cstheme="minorHAnsi"/>
          <w:i/>
          <w:sz w:val="24"/>
          <w:szCs w:val="24"/>
        </w:rPr>
        <w:tab/>
        <w:t>terrorismo</w:t>
      </w:r>
      <w:r w:rsidRPr="00375D0A">
        <w:rPr>
          <w:rFonts w:cstheme="minorHAnsi"/>
          <w:i/>
          <w:sz w:val="24"/>
          <w:szCs w:val="24"/>
        </w:rPr>
        <w:tab/>
        <w:t>(FT):</w:t>
      </w:r>
      <w:r w:rsidRPr="00375D0A">
        <w:rPr>
          <w:rFonts w:cstheme="minorHAnsi"/>
          <w:i/>
          <w:sz w:val="24"/>
          <w:szCs w:val="24"/>
        </w:rPr>
        <w:tab/>
        <w:t>Describir la metodología utilizada, incluyendo el contraste con listas antiterroristas, y detallar las herramientas tecnológicas empleadas.</w:t>
      </w:r>
    </w:p>
    <w:p w14:paraId="56F384B2" w14:textId="77777777" w:rsidR="004A127F" w:rsidRPr="00375D0A" w:rsidRDefault="004A127F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1C5789C8" w14:textId="77777777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75D0A">
        <w:rPr>
          <w:rFonts w:cstheme="minorHAnsi"/>
          <w:i/>
          <w:iCs/>
          <w:sz w:val="24"/>
          <w:szCs w:val="24"/>
        </w:rPr>
        <w:lastRenderedPageBreak/>
        <w:t>2. Oportunidad de Presentación de los IT AER</w:t>
      </w:r>
    </w:p>
    <w:p w14:paraId="68476805" w14:textId="35EB7566" w:rsidR="00DF6626" w:rsidRPr="00375D0A" w:rsidRDefault="00DF6626" w:rsidP="009C0E9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Presentación</w:t>
      </w:r>
      <w:r w:rsidRPr="00375D0A">
        <w:rPr>
          <w:rFonts w:cstheme="minorHAnsi"/>
          <w:i/>
          <w:sz w:val="24"/>
          <w:szCs w:val="24"/>
        </w:rPr>
        <w:tab/>
        <w:t>inicial:</w:t>
      </w:r>
      <w:r w:rsidRPr="00375D0A">
        <w:rPr>
          <w:rFonts w:cstheme="minorHAnsi"/>
          <w:i/>
          <w:sz w:val="24"/>
          <w:szCs w:val="24"/>
        </w:rPr>
        <w:tab/>
        <w:t>Presentar el IT AER al inicio de las actividades, tanto a la UIF como al Organismo de Control Específico (OCE), si aplica.</w:t>
      </w:r>
    </w:p>
    <w:p w14:paraId="166E75E4" w14:textId="77777777" w:rsidR="00DF6626" w:rsidRPr="00375D0A" w:rsidRDefault="00DF6626" w:rsidP="009C0E9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Períodos</w:t>
      </w:r>
      <w:r w:rsidRPr="00375D0A">
        <w:rPr>
          <w:rFonts w:cstheme="minorHAnsi"/>
          <w:i/>
          <w:sz w:val="24"/>
          <w:szCs w:val="24"/>
        </w:rPr>
        <w:tab/>
        <w:t>irregulares:</w:t>
      </w:r>
      <w:r w:rsidRPr="00375D0A">
        <w:rPr>
          <w:rFonts w:cstheme="minorHAnsi"/>
          <w:i/>
          <w:sz w:val="24"/>
          <w:szCs w:val="24"/>
        </w:rPr>
        <w:tab/>
        <w:t>Incluir el análisis del período irregular en el primer informe, si corresponde.</w:t>
      </w:r>
    </w:p>
    <w:p w14:paraId="6333F042" w14:textId="1EE350A7" w:rsidR="00DF6626" w:rsidRPr="00375D0A" w:rsidRDefault="00DF6626" w:rsidP="009C0E9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Presentación</w:t>
      </w:r>
      <w:r w:rsidRPr="00375D0A">
        <w:rPr>
          <w:rFonts w:cstheme="minorHAnsi"/>
          <w:i/>
          <w:sz w:val="24"/>
          <w:szCs w:val="24"/>
        </w:rPr>
        <w:tab/>
        <w:t>bienal:</w:t>
      </w:r>
      <w:r w:rsidRPr="00375D0A">
        <w:rPr>
          <w:rFonts w:cstheme="minorHAnsi"/>
          <w:i/>
          <w:sz w:val="24"/>
          <w:szCs w:val="24"/>
        </w:rPr>
        <w:tab/>
        <w:t>Realizar análisis separados por período anual para facilitar el análisis de la evolución de los riesgos dentro del plazo bienal.</w:t>
      </w:r>
    </w:p>
    <w:p w14:paraId="205FC67C" w14:textId="75EA5871" w:rsidR="00DF6626" w:rsidRPr="00375D0A" w:rsidRDefault="00DF6626" w:rsidP="009C0E9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Ausencia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cambios</w:t>
      </w:r>
      <w:r w:rsidRPr="00375D0A">
        <w:rPr>
          <w:rFonts w:cstheme="minorHAnsi"/>
          <w:i/>
          <w:sz w:val="24"/>
          <w:szCs w:val="24"/>
        </w:rPr>
        <w:tab/>
        <w:t>relevantes:</w:t>
      </w:r>
      <w:r w:rsidRPr="00375D0A">
        <w:rPr>
          <w:rFonts w:cstheme="minorHAnsi"/>
          <w:i/>
          <w:sz w:val="24"/>
          <w:szCs w:val="24"/>
        </w:rPr>
        <w:tab/>
        <w:t>Informar en el documento cuando no se presenten cambios relevantes en los riesgos evaluados.</w:t>
      </w:r>
    </w:p>
    <w:p w14:paraId="781DBB5A" w14:textId="33B48A41" w:rsidR="00DF6626" w:rsidRPr="00375D0A" w:rsidRDefault="00DF6626" w:rsidP="009C0E9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Evitar</w:t>
      </w:r>
      <w:r w:rsidRPr="00375D0A">
        <w:rPr>
          <w:rFonts w:cstheme="minorHAnsi"/>
          <w:i/>
          <w:sz w:val="24"/>
          <w:szCs w:val="24"/>
        </w:rPr>
        <w:tab/>
        <w:t>presentaciones</w:t>
      </w:r>
      <w:r w:rsidRPr="00375D0A">
        <w:rPr>
          <w:rFonts w:cstheme="minorHAnsi"/>
          <w:i/>
          <w:sz w:val="24"/>
          <w:szCs w:val="24"/>
        </w:rPr>
        <w:tab/>
        <w:t>cercanas</w:t>
      </w:r>
      <w:r w:rsidRPr="00375D0A">
        <w:rPr>
          <w:rFonts w:cstheme="minorHAnsi"/>
          <w:i/>
          <w:sz w:val="24"/>
          <w:szCs w:val="24"/>
        </w:rPr>
        <w:tab/>
        <w:t>a</w:t>
      </w:r>
      <w:r w:rsidRPr="00375D0A">
        <w:rPr>
          <w:rFonts w:cstheme="minorHAnsi"/>
          <w:i/>
          <w:sz w:val="24"/>
          <w:szCs w:val="24"/>
        </w:rPr>
        <w:tab/>
        <w:t>la</w:t>
      </w:r>
      <w:r w:rsidRPr="00375D0A">
        <w:rPr>
          <w:rFonts w:cstheme="minorHAnsi"/>
          <w:i/>
          <w:sz w:val="24"/>
          <w:szCs w:val="24"/>
        </w:rPr>
        <w:tab/>
        <w:t>fecha</w:t>
      </w:r>
      <w:r w:rsidRPr="00375D0A">
        <w:rPr>
          <w:rFonts w:cstheme="minorHAnsi"/>
          <w:i/>
          <w:sz w:val="24"/>
          <w:szCs w:val="24"/>
        </w:rPr>
        <w:tab/>
        <w:t>límite.</w:t>
      </w:r>
      <w:r w:rsidRPr="00375D0A">
        <w:rPr>
          <w:rFonts w:cstheme="minorHAnsi"/>
          <w:i/>
          <w:sz w:val="24"/>
          <w:szCs w:val="24"/>
        </w:rPr>
        <w:tab/>
        <w:t>Se recuerda que la presentación se puede efectuar en cualquier momento en fecha anterior al vencimiento del plazo.</w:t>
      </w:r>
    </w:p>
    <w:p w14:paraId="3028B6AE" w14:textId="77777777" w:rsidR="00CE0FF4" w:rsidRPr="00375D0A" w:rsidRDefault="00CE0FF4" w:rsidP="00CE0FF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7A9696D" w14:textId="77777777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75D0A">
        <w:rPr>
          <w:rFonts w:cstheme="minorHAnsi"/>
          <w:i/>
          <w:iCs/>
          <w:sz w:val="24"/>
          <w:szCs w:val="24"/>
        </w:rPr>
        <w:t>3. Contenidos Mínimos de los IT AER</w:t>
      </w:r>
    </w:p>
    <w:p w14:paraId="560F2BCF" w14:textId="24F50D99" w:rsidR="00DF6626" w:rsidRPr="00375D0A" w:rsidRDefault="00DF6626" w:rsidP="009C0E9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Resumen ejecutivo: Incluir una comparación con el período anterior y explicar las variaciones en los resultados y ponderaciones de riesgos.</w:t>
      </w:r>
    </w:p>
    <w:p w14:paraId="74D8CFC2" w14:textId="3C9B7888" w:rsidR="00DF6626" w:rsidRPr="00375D0A" w:rsidRDefault="00DF6626" w:rsidP="009C0E9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Análisis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líneas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negocio:</w:t>
      </w:r>
      <w:r w:rsidRPr="00375D0A">
        <w:rPr>
          <w:rFonts w:cstheme="minorHAnsi"/>
          <w:i/>
          <w:sz w:val="24"/>
          <w:szCs w:val="24"/>
        </w:rPr>
        <w:tab/>
        <w:t>Proporcionar información consistente y detallada para todas las líneas de negocio, con la ponderación asignada y su justificación.</w:t>
      </w:r>
    </w:p>
    <w:p w14:paraId="75463744" w14:textId="7A6C4576" w:rsidR="00DF6626" w:rsidRPr="00375D0A" w:rsidRDefault="00DF6626" w:rsidP="009C0E9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Cambios</w:t>
      </w:r>
      <w:r w:rsidRPr="00375D0A">
        <w:rPr>
          <w:rFonts w:cstheme="minorHAnsi"/>
          <w:i/>
          <w:sz w:val="24"/>
          <w:szCs w:val="24"/>
        </w:rPr>
        <w:tab/>
        <w:t>normativos:</w:t>
      </w:r>
      <w:r w:rsidRPr="00375D0A">
        <w:rPr>
          <w:rFonts w:cstheme="minorHAnsi"/>
          <w:i/>
          <w:sz w:val="24"/>
          <w:szCs w:val="24"/>
        </w:rPr>
        <w:tab/>
        <w:t>Describir los cambios relevantes y su impacto en la autoevaluación de riesgos.</w:t>
      </w:r>
    </w:p>
    <w:p w14:paraId="573BD7D1" w14:textId="2111ECEB" w:rsidR="00DF6626" w:rsidRPr="00375D0A" w:rsidRDefault="00DF6626" w:rsidP="009C0E9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Presentación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información:</w:t>
      </w:r>
      <w:r w:rsidRPr="00375D0A">
        <w:rPr>
          <w:rFonts w:cstheme="minorHAnsi"/>
          <w:i/>
          <w:sz w:val="24"/>
          <w:szCs w:val="24"/>
        </w:rPr>
        <w:tab/>
        <w:t>Utilizar gráficos y cuadros como complemento, siempre acompañados de información verificable.</w:t>
      </w:r>
    </w:p>
    <w:p w14:paraId="6314D129" w14:textId="77777777" w:rsidR="00CE0FF4" w:rsidRPr="00375D0A" w:rsidRDefault="00CE0FF4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DD35E12" w14:textId="47BAC498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75D0A">
        <w:rPr>
          <w:rFonts w:cstheme="minorHAnsi"/>
          <w:i/>
          <w:iCs/>
          <w:sz w:val="24"/>
          <w:szCs w:val="24"/>
        </w:rPr>
        <w:t>4. Factores de Riesgo Evaluados en los IT AER</w:t>
      </w:r>
    </w:p>
    <w:p w14:paraId="20CC96A8" w14:textId="77777777" w:rsidR="00DF6626" w:rsidRPr="00375D0A" w:rsidRDefault="00DF6626" w:rsidP="009C0E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Ponderación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factores: Indicar la ponderación de cada factor y su justificación.</w:t>
      </w:r>
    </w:p>
    <w:p w14:paraId="63BC74C2" w14:textId="77777777" w:rsidR="00DF6626" w:rsidRPr="00375D0A" w:rsidRDefault="00DF6626" w:rsidP="009C0E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Revisión</w:t>
      </w:r>
      <w:r w:rsidRPr="00375D0A">
        <w:rPr>
          <w:rFonts w:cstheme="minorHAnsi"/>
          <w:i/>
          <w:sz w:val="24"/>
          <w:szCs w:val="24"/>
        </w:rPr>
        <w:tab/>
        <w:t>periódica:</w:t>
      </w:r>
      <w:r w:rsidRPr="00375D0A">
        <w:rPr>
          <w:rFonts w:cstheme="minorHAnsi"/>
          <w:i/>
          <w:sz w:val="24"/>
          <w:szCs w:val="24"/>
        </w:rPr>
        <w:tab/>
        <w:t>Establecer la frecuencia de revisión de las ponderaciones.</w:t>
      </w:r>
    </w:p>
    <w:p w14:paraId="332F9479" w14:textId="3E50FA57" w:rsidR="00DF6626" w:rsidRPr="00375D0A" w:rsidRDefault="00DF6626" w:rsidP="009C0E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Riesgo</w:t>
      </w:r>
      <w:r w:rsidRPr="00375D0A">
        <w:rPr>
          <w:rFonts w:cstheme="minorHAnsi"/>
          <w:i/>
          <w:sz w:val="24"/>
          <w:szCs w:val="24"/>
        </w:rPr>
        <w:tab/>
        <w:t>del</w:t>
      </w:r>
      <w:r w:rsidRPr="00375D0A">
        <w:rPr>
          <w:rFonts w:cstheme="minorHAnsi"/>
          <w:i/>
          <w:sz w:val="24"/>
          <w:szCs w:val="24"/>
        </w:rPr>
        <w:tab/>
        <w:t>cliente:</w:t>
      </w:r>
      <w:r w:rsidRPr="00375D0A">
        <w:rPr>
          <w:rFonts w:cstheme="minorHAnsi"/>
          <w:i/>
          <w:sz w:val="24"/>
          <w:szCs w:val="24"/>
        </w:rPr>
        <w:tab/>
        <w:t>Desagregar el análisis según atributos como residencia, nacionalidad, tipo de cliente y condición de Persona Expuesta Políticamente (PEP).</w:t>
      </w:r>
    </w:p>
    <w:p w14:paraId="48FDA16C" w14:textId="05890D0B" w:rsidR="00DF6626" w:rsidRPr="00375D0A" w:rsidRDefault="00DF6626" w:rsidP="009C0E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Otros</w:t>
      </w:r>
      <w:r w:rsidRPr="00375D0A">
        <w:rPr>
          <w:rFonts w:cstheme="minorHAnsi"/>
          <w:i/>
          <w:sz w:val="24"/>
          <w:szCs w:val="24"/>
        </w:rPr>
        <w:tab/>
        <w:t>factores</w:t>
      </w:r>
      <w:r w:rsidRPr="00375D0A">
        <w:rPr>
          <w:rFonts w:cstheme="minorHAnsi"/>
          <w:i/>
          <w:sz w:val="24"/>
          <w:szCs w:val="24"/>
        </w:rPr>
        <w:tab/>
        <w:t>relevantes:</w:t>
      </w:r>
      <w:r w:rsidRPr="00375D0A">
        <w:rPr>
          <w:rFonts w:cstheme="minorHAnsi"/>
          <w:i/>
          <w:sz w:val="24"/>
          <w:szCs w:val="24"/>
        </w:rPr>
        <w:tab/>
        <w:t>Incluir la cultura de cumplimiento, el “</w:t>
      </w:r>
      <w:proofErr w:type="spellStart"/>
      <w:r w:rsidRPr="00375D0A">
        <w:rPr>
          <w:rFonts w:cstheme="minorHAnsi"/>
          <w:i/>
          <w:sz w:val="24"/>
          <w:szCs w:val="24"/>
        </w:rPr>
        <w:t>Know</w:t>
      </w:r>
      <w:proofErr w:type="spellEnd"/>
      <w:r w:rsidRPr="00375D0A">
        <w:rPr>
          <w:rFonts w:cstheme="minorHAnsi"/>
          <w:i/>
          <w:sz w:val="24"/>
          <w:szCs w:val="24"/>
        </w:rPr>
        <w:t xml:space="preserve"> </w:t>
      </w:r>
      <w:proofErr w:type="spellStart"/>
      <w:r w:rsidRPr="00375D0A">
        <w:rPr>
          <w:rFonts w:cstheme="minorHAnsi"/>
          <w:i/>
          <w:sz w:val="24"/>
          <w:szCs w:val="24"/>
        </w:rPr>
        <w:t>Your</w:t>
      </w:r>
      <w:proofErr w:type="spellEnd"/>
      <w:r w:rsidRPr="00375D0A">
        <w:rPr>
          <w:rFonts w:cstheme="minorHAnsi"/>
          <w:i/>
          <w:sz w:val="24"/>
          <w:szCs w:val="24"/>
        </w:rPr>
        <w:t xml:space="preserve"> </w:t>
      </w:r>
      <w:proofErr w:type="spellStart"/>
      <w:r w:rsidRPr="00375D0A">
        <w:rPr>
          <w:rFonts w:cstheme="minorHAnsi"/>
          <w:i/>
          <w:sz w:val="24"/>
          <w:szCs w:val="24"/>
        </w:rPr>
        <w:t>Employee</w:t>
      </w:r>
      <w:proofErr w:type="spellEnd"/>
      <w:r w:rsidRPr="00375D0A">
        <w:rPr>
          <w:rFonts w:cstheme="minorHAnsi"/>
          <w:i/>
          <w:sz w:val="24"/>
          <w:szCs w:val="24"/>
        </w:rPr>
        <w:t>” (KYE), la infraestructura tecnológica y la capacitación del personal.</w:t>
      </w:r>
    </w:p>
    <w:p w14:paraId="45268A92" w14:textId="75C60FFF" w:rsidR="00DF6626" w:rsidRPr="00375D0A" w:rsidRDefault="00DF6626" w:rsidP="009C0E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Beneficiarios</w:t>
      </w:r>
      <w:r w:rsidR="00826AB3" w:rsidRPr="00375D0A">
        <w:rPr>
          <w:rFonts w:cstheme="minorHAnsi"/>
          <w:i/>
          <w:sz w:val="24"/>
          <w:szCs w:val="24"/>
        </w:rPr>
        <w:t xml:space="preserve"> </w:t>
      </w:r>
      <w:r w:rsidRPr="00375D0A">
        <w:rPr>
          <w:rFonts w:cstheme="minorHAnsi"/>
          <w:i/>
          <w:sz w:val="24"/>
          <w:szCs w:val="24"/>
        </w:rPr>
        <w:tab/>
        <w:t>finales:</w:t>
      </w:r>
      <w:r w:rsidRPr="00375D0A">
        <w:rPr>
          <w:rFonts w:cstheme="minorHAnsi"/>
          <w:i/>
          <w:sz w:val="24"/>
          <w:szCs w:val="24"/>
        </w:rPr>
        <w:tab/>
        <w:t>Evaluar el riesgo derivado de la falta de identificación adecuada.</w:t>
      </w:r>
    </w:p>
    <w:p w14:paraId="729ED0D0" w14:textId="77777777" w:rsidR="00DF6626" w:rsidRPr="00375D0A" w:rsidRDefault="00DF6626" w:rsidP="009C0E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Ambiente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control:</w:t>
      </w:r>
      <w:r w:rsidRPr="00375D0A">
        <w:rPr>
          <w:rFonts w:cstheme="minorHAnsi"/>
          <w:i/>
          <w:sz w:val="24"/>
          <w:szCs w:val="24"/>
        </w:rPr>
        <w:tab/>
        <w:t>Incluir los resultados de revisiones externas e internas.</w:t>
      </w:r>
    </w:p>
    <w:p w14:paraId="51BDAA3B" w14:textId="4A60A1E5" w:rsidR="00DF6626" w:rsidRPr="00375D0A" w:rsidRDefault="00DF6626" w:rsidP="009C0E9D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Riesgo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FT:</w:t>
      </w:r>
      <w:r w:rsidRPr="00375D0A">
        <w:rPr>
          <w:rFonts w:cstheme="minorHAnsi"/>
          <w:i/>
          <w:sz w:val="24"/>
          <w:szCs w:val="24"/>
        </w:rPr>
        <w:tab/>
        <w:t>Proporcionar datos estadísticos sobre la evolución de zonas de alto riesgo.</w:t>
      </w:r>
    </w:p>
    <w:p w14:paraId="782FBC8F" w14:textId="77777777" w:rsidR="00826AB3" w:rsidRPr="00375D0A" w:rsidRDefault="00826AB3" w:rsidP="00826AB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4387E36" w14:textId="77777777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75D0A">
        <w:rPr>
          <w:rFonts w:cstheme="minorHAnsi"/>
          <w:i/>
          <w:iCs/>
          <w:sz w:val="24"/>
          <w:szCs w:val="24"/>
        </w:rPr>
        <w:t>5. Riesgo Inherente y Controles Mitigantes</w:t>
      </w:r>
    </w:p>
    <w:p w14:paraId="364EC339" w14:textId="77777777" w:rsidR="00DF6626" w:rsidRPr="00375D0A" w:rsidRDefault="00DF6626" w:rsidP="009C0E9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Cálculo</w:t>
      </w:r>
      <w:r w:rsidRPr="00375D0A">
        <w:rPr>
          <w:rFonts w:cstheme="minorHAnsi"/>
          <w:i/>
          <w:sz w:val="24"/>
          <w:szCs w:val="24"/>
        </w:rPr>
        <w:tab/>
        <w:t>del</w:t>
      </w:r>
      <w:r w:rsidRPr="00375D0A">
        <w:rPr>
          <w:rFonts w:cstheme="minorHAnsi"/>
          <w:i/>
          <w:sz w:val="24"/>
          <w:szCs w:val="24"/>
        </w:rPr>
        <w:tab/>
        <w:t>riesgo</w:t>
      </w:r>
      <w:r w:rsidRPr="00375D0A">
        <w:rPr>
          <w:rFonts w:cstheme="minorHAnsi"/>
          <w:i/>
          <w:sz w:val="24"/>
          <w:szCs w:val="24"/>
        </w:rPr>
        <w:tab/>
        <w:t>inherente:</w:t>
      </w:r>
      <w:r w:rsidRPr="00375D0A">
        <w:rPr>
          <w:rFonts w:cstheme="minorHAnsi"/>
          <w:i/>
          <w:sz w:val="24"/>
          <w:szCs w:val="24"/>
        </w:rPr>
        <w:tab/>
        <w:t>Detallar la metodología utilizada.</w:t>
      </w:r>
    </w:p>
    <w:p w14:paraId="06A420E0" w14:textId="77777777" w:rsidR="00DF6626" w:rsidRPr="00375D0A" w:rsidRDefault="00DF6626" w:rsidP="009C0E9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Factores</w:t>
      </w:r>
      <w:r w:rsidRPr="00375D0A">
        <w:rPr>
          <w:rFonts w:cstheme="minorHAnsi"/>
          <w:i/>
          <w:sz w:val="24"/>
          <w:szCs w:val="24"/>
        </w:rPr>
        <w:tab/>
        <w:t>cualitativos:</w:t>
      </w:r>
      <w:r w:rsidRPr="00375D0A">
        <w:rPr>
          <w:rFonts w:cstheme="minorHAnsi"/>
          <w:i/>
          <w:sz w:val="24"/>
          <w:szCs w:val="24"/>
        </w:rPr>
        <w:tab/>
        <w:t>Evaluar el impacto de cambios estratégicos y operacionales.</w:t>
      </w:r>
    </w:p>
    <w:p w14:paraId="1C4668B9" w14:textId="153EAC30" w:rsidR="00DF6626" w:rsidRPr="00375D0A" w:rsidRDefault="00DF6626" w:rsidP="009C0E9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Controles</w:t>
      </w:r>
      <w:r w:rsidRPr="00375D0A">
        <w:rPr>
          <w:rFonts w:cstheme="minorHAnsi"/>
          <w:i/>
          <w:sz w:val="24"/>
          <w:szCs w:val="24"/>
        </w:rPr>
        <w:tab/>
        <w:t>mitigantes:</w:t>
      </w:r>
      <w:r w:rsidRPr="00375D0A">
        <w:rPr>
          <w:rFonts w:cstheme="minorHAnsi"/>
          <w:i/>
          <w:sz w:val="24"/>
          <w:szCs w:val="24"/>
        </w:rPr>
        <w:tab/>
        <w:t>Identificar, diseñar e implementar controles efectivos y específicos por factor de riesgo.</w:t>
      </w:r>
    </w:p>
    <w:p w14:paraId="542C3D26" w14:textId="77777777" w:rsidR="00DF6626" w:rsidRPr="00375D0A" w:rsidRDefault="00DF6626" w:rsidP="009C0E9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Capacitación:</w:t>
      </w:r>
      <w:r w:rsidRPr="00375D0A">
        <w:rPr>
          <w:rFonts w:cstheme="minorHAnsi"/>
          <w:i/>
          <w:sz w:val="24"/>
          <w:szCs w:val="24"/>
        </w:rPr>
        <w:tab/>
        <w:t>Detallar la capacitación específica relacionada con los riesgos identificados.</w:t>
      </w:r>
    </w:p>
    <w:p w14:paraId="4032C0A2" w14:textId="77777777" w:rsidR="00DF6626" w:rsidRPr="00375D0A" w:rsidRDefault="00DF6626" w:rsidP="009C0E9D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Efectividad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los</w:t>
      </w:r>
      <w:r w:rsidRPr="00375D0A">
        <w:rPr>
          <w:rFonts w:cstheme="minorHAnsi"/>
          <w:i/>
          <w:sz w:val="24"/>
          <w:szCs w:val="24"/>
        </w:rPr>
        <w:tab/>
        <w:t>controles:</w:t>
      </w:r>
      <w:r w:rsidRPr="00375D0A">
        <w:rPr>
          <w:rFonts w:cstheme="minorHAnsi"/>
          <w:i/>
          <w:sz w:val="24"/>
          <w:szCs w:val="24"/>
        </w:rPr>
        <w:tab/>
        <w:t>Indicar cómo se evalúa su efectividad.</w:t>
      </w:r>
    </w:p>
    <w:p w14:paraId="2E66EC2E" w14:textId="77777777" w:rsidR="008F5307" w:rsidRPr="00375D0A" w:rsidRDefault="008F5307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7614DAEB" w14:textId="20606DF4" w:rsidR="00DF6626" w:rsidRPr="00375D0A" w:rsidRDefault="00DF6626" w:rsidP="00E60A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375D0A">
        <w:rPr>
          <w:rFonts w:cstheme="minorHAnsi"/>
          <w:i/>
          <w:iCs/>
          <w:sz w:val="24"/>
          <w:szCs w:val="24"/>
        </w:rPr>
        <w:t>6. Riesgo Residual</w:t>
      </w:r>
    </w:p>
    <w:p w14:paraId="191F61EF" w14:textId="77777777" w:rsidR="00DF6626" w:rsidRPr="00375D0A" w:rsidRDefault="00DF6626" w:rsidP="009C0E9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lastRenderedPageBreak/>
        <w:t>Cuadro</w:t>
      </w:r>
      <w:r w:rsidRPr="00375D0A">
        <w:rPr>
          <w:rFonts w:cstheme="minorHAnsi"/>
          <w:i/>
          <w:sz w:val="24"/>
          <w:szCs w:val="24"/>
        </w:rPr>
        <w:tab/>
        <w:t>resumen:</w:t>
      </w:r>
      <w:r w:rsidRPr="00375D0A">
        <w:rPr>
          <w:rFonts w:cstheme="minorHAnsi"/>
          <w:i/>
          <w:sz w:val="24"/>
          <w:szCs w:val="24"/>
        </w:rPr>
        <w:tab/>
        <w:t>Incluir un resumen del riesgo residual general y por factor individual.</w:t>
      </w:r>
    </w:p>
    <w:p w14:paraId="5EB65AE4" w14:textId="7E64C655" w:rsidR="00952E69" w:rsidRPr="00375D0A" w:rsidRDefault="00DF6626" w:rsidP="009C0E9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375D0A">
        <w:rPr>
          <w:rFonts w:cstheme="minorHAnsi"/>
          <w:i/>
          <w:sz w:val="24"/>
          <w:szCs w:val="24"/>
        </w:rPr>
        <w:t>Plan</w:t>
      </w:r>
      <w:r w:rsidRPr="00375D0A">
        <w:rPr>
          <w:rFonts w:cstheme="minorHAnsi"/>
          <w:i/>
          <w:sz w:val="24"/>
          <w:szCs w:val="24"/>
        </w:rPr>
        <w:tab/>
        <w:t>de</w:t>
      </w:r>
      <w:r w:rsidRPr="00375D0A">
        <w:rPr>
          <w:rFonts w:cstheme="minorHAnsi"/>
          <w:i/>
          <w:sz w:val="24"/>
          <w:szCs w:val="24"/>
        </w:rPr>
        <w:tab/>
        <w:t>mitigación:</w:t>
      </w:r>
      <w:r w:rsidRPr="00375D0A">
        <w:rPr>
          <w:rFonts w:cstheme="minorHAnsi"/>
          <w:i/>
          <w:sz w:val="24"/>
          <w:szCs w:val="24"/>
        </w:rPr>
        <w:tab/>
        <w:t>Detallar el plan, su cronograma y la metodología de evaluación de su efectividad.</w:t>
      </w:r>
    </w:p>
    <w:p w14:paraId="62E61A94" w14:textId="5FE6735C" w:rsidR="009B32F1" w:rsidRPr="00955B67" w:rsidRDefault="009B32F1">
      <w:pPr>
        <w:rPr>
          <w:rFonts w:cstheme="minorHAnsi"/>
          <w:sz w:val="40"/>
          <w:szCs w:val="40"/>
        </w:rPr>
      </w:pPr>
    </w:p>
    <w:p w14:paraId="1D15C1D0" w14:textId="46D47920" w:rsidR="00077DD6" w:rsidRDefault="00077DD6">
      <w:pPr>
        <w:rPr>
          <w:rFonts w:ascii="Raleway" w:hAnsi="Raleway"/>
          <w:sz w:val="40"/>
          <w:szCs w:val="40"/>
        </w:rPr>
      </w:pPr>
      <w:r>
        <w:rPr>
          <w:rFonts w:ascii="Raleway" w:hAnsi="Raleway"/>
          <w:sz w:val="40"/>
          <w:szCs w:val="40"/>
        </w:rPr>
        <w:br w:type="page"/>
      </w:r>
    </w:p>
    <w:p w14:paraId="786AE69F" w14:textId="77777777" w:rsidR="006D3A52" w:rsidRDefault="006D3A52" w:rsidP="006D3A52">
      <w:pPr>
        <w:autoSpaceDE w:val="0"/>
        <w:autoSpaceDN w:val="0"/>
        <w:adjustRightInd w:val="0"/>
        <w:spacing w:before="3" w:after="0" w:line="240" w:lineRule="auto"/>
        <w:jc w:val="both"/>
        <w:rPr>
          <w:rFonts w:ascii="Raleway" w:hAnsi="Raleway"/>
          <w:sz w:val="40"/>
          <w:szCs w:val="40"/>
        </w:rPr>
      </w:pPr>
    </w:p>
    <w:p w14:paraId="381E4E09" w14:textId="4B2A3B5B" w:rsidR="00AF1193" w:rsidRDefault="00AF1193" w:rsidP="006D3A52">
      <w:pPr>
        <w:autoSpaceDE w:val="0"/>
        <w:autoSpaceDN w:val="0"/>
        <w:adjustRightInd w:val="0"/>
        <w:spacing w:before="3" w:after="0" w:line="240" w:lineRule="auto"/>
        <w:jc w:val="both"/>
        <w:rPr>
          <w:rFonts w:ascii="Raleway" w:hAnsi="Raleway"/>
          <w:sz w:val="40"/>
          <w:szCs w:val="40"/>
        </w:rPr>
      </w:pPr>
    </w:p>
    <w:p w14:paraId="2E33EA7A" w14:textId="18B70AB0" w:rsidR="00034261" w:rsidRDefault="00034261" w:rsidP="006D3A52">
      <w:pPr>
        <w:autoSpaceDE w:val="0"/>
        <w:autoSpaceDN w:val="0"/>
        <w:adjustRightInd w:val="0"/>
        <w:spacing w:before="3" w:after="0" w:line="240" w:lineRule="auto"/>
        <w:jc w:val="both"/>
        <w:rPr>
          <w:rFonts w:ascii="Raleway" w:hAnsi="Raleway"/>
          <w:sz w:val="40"/>
          <w:szCs w:val="40"/>
        </w:rPr>
      </w:pPr>
    </w:p>
    <w:p w14:paraId="4121B68A" w14:textId="77777777" w:rsidR="00034261" w:rsidRDefault="00034261" w:rsidP="006D3A52">
      <w:pPr>
        <w:autoSpaceDE w:val="0"/>
        <w:autoSpaceDN w:val="0"/>
        <w:adjustRightInd w:val="0"/>
        <w:spacing w:before="3" w:after="0" w:line="240" w:lineRule="auto"/>
        <w:jc w:val="both"/>
        <w:rPr>
          <w:rFonts w:ascii="Raleway" w:hAnsi="Raleway"/>
          <w:sz w:val="40"/>
          <w:szCs w:val="40"/>
        </w:rPr>
      </w:pPr>
    </w:p>
    <w:p w14:paraId="0E95458D" w14:textId="34119404" w:rsidR="00BF5AEA" w:rsidRPr="002A7838" w:rsidRDefault="009B32F1" w:rsidP="00BF5A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36"/>
          <w:sz w:val="48"/>
          <w:szCs w:val="48"/>
          <w:lang w:eastAsia="es-AR"/>
        </w:rPr>
      </w:pPr>
      <w:r w:rsidRPr="002A7838">
        <w:rPr>
          <w:rFonts w:eastAsia="Times New Roman" w:cstheme="minorHAnsi"/>
          <w:b/>
          <w:bCs/>
          <w:kern w:val="36"/>
          <w:sz w:val="48"/>
          <w:szCs w:val="48"/>
          <w:lang w:eastAsia="es-AR"/>
        </w:rPr>
        <w:t xml:space="preserve">INFORME TÉCNICO DE AUTOEVALUACIÓN </w:t>
      </w:r>
      <w:r w:rsidR="00901068" w:rsidRPr="002A7838">
        <w:rPr>
          <w:rFonts w:eastAsia="Times New Roman" w:cstheme="minorHAnsi"/>
          <w:b/>
          <w:bCs/>
          <w:kern w:val="36"/>
          <w:sz w:val="48"/>
          <w:szCs w:val="48"/>
          <w:lang w:eastAsia="es-AR"/>
        </w:rPr>
        <w:t xml:space="preserve">DE RIESGOS </w:t>
      </w:r>
      <w:r w:rsidRPr="002A7838">
        <w:rPr>
          <w:rFonts w:eastAsia="Times New Roman" w:cstheme="minorHAnsi"/>
          <w:b/>
          <w:bCs/>
          <w:kern w:val="36"/>
          <w:sz w:val="48"/>
          <w:szCs w:val="48"/>
          <w:lang w:eastAsia="es-AR"/>
        </w:rPr>
        <w:t xml:space="preserve">POR </w:t>
      </w:r>
      <w:r w:rsidR="00FB633C" w:rsidRPr="002A7838">
        <w:rPr>
          <w:rFonts w:eastAsia="Times New Roman" w:cstheme="minorHAnsi"/>
          <w:b/>
          <w:bCs/>
          <w:kern w:val="36"/>
          <w:sz w:val="48"/>
          <w:szCs w:val="48"/>
          <w:lang w:eastAsia="es-AR"/>
        </w:rPr>
        <w:t xml:space="preserve">EL PERÍODO …. </w:t>
      </w:r>
      <w:r w:rsidR="00FB633C" w:rsidRPr="002A7838">
        <w:rPr>
          <w:rFonts w:eastAsia="Times New Roman" w:cstheme="minorHAnsi"/>
          <w:bCs/>
          <w:i/>
          <w:kern w:val="36"/>
          <w:sz w:val="48"/>
          <w:szCs w:val="48"/>
          <w:lang w:eastAsia="es-AR"/>
        </w:rPr>
        <w:t>(completar según corresponda)</w:t>
      </w:r>
      <w:r w:rsidR="00FB633C" w:rsidRPr="002A7838">
        <w:rPr>
          <w:rFonts w:eastAsia="Times New Roman" w:cstheme="minorHAnsi"/>
          <w:b/>
          <w:bCs/>
          <w:kern w:val="36"/>
          <w:sz w:val="48"/>
          <w:szCs w:val="48"/>
          <w:lang w:eastAsia="es-AR"/>
        </w:rPr>
        <w:t xml:space="preserve"> </w:t>
      </w:r>
    </w:p>
    <w:p w14:paraId="20555B73" w14:textId="4564933D" w:rsidR="00BF5AEA" w:rsidRPr="002A7838" w:rsidRDefault="00BF5AEA" w:rsidP="00BF5A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36"/>
          <w:sz w:val="48"/>
          <w:szCs w:val="48"/>
          <w:lang w:eastAsia="es-AR"/>
        </w:rPr>
      </w:pPr>
    </w:p>
    <w:p w14:paraId="3E717376" w14:textId="216749B7" w:rsidR="00034261" w:rsidRPr="002A7838" w:rsidRDefault="00034261" w:rsidP="00BF5A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36"/>
          <w:sz w:val="48"/>
          <w:szCs w:val="48"/>
          <w:lang w:eastAsia="es-AR"/>
        </w:rPr>
      </w:pPr>
    </w:p>
    <w:p w14:paraId="6ADBBBB5" w14:textId="148BE1BB" w:rsidR="00BF5AEA" w:rsidRPr="002A7838" w:rsidRDefault="00BF5AEA" w:rsidP="00BF5AEA">
      <w:pPr>
        <w:spacing w:before="100" w:beforeAutospacing="1" w:after="100" w:afterAutospacing="1" w:line="240" w:lineRule="auto"/>
        <w:rPr>
          <w:rFonts w:eastAsia="Times New Roman" w:cstheme="minorHAnsi"/>
          <w:sz w:val="48"/>
          <w:szCs w:val="48"/>
          <w:lang w:eastAsia="es-AR"/>
        </w:rPr>
      </w:pPr>
      <w:r w:rsidRPr="002A7838">
        <w:rPr>
          <w:rFonts w:eastAsia="Times New Roman" w:cstheme="minorHAnsi"/>
          <w:b/>
          <w:bCs/>
          <w:sz w:val="48"/>
          <w:szCs w:val="48"/>
          <w:lang w:eastAsia="es-AR"/>
        </w:rPr>
        <w:t xml:space="preserve">(Resolución UIF </w:t>
      </w:r>
      <w:r w:rsidR="000548BC" w:rsidRPr="002A7838">
        <w:rPr>
          <w:rFonts w:eastAsia="Times New Roman" w:cstheme="minorHAnsi"/>
          <w:b/>
          <w:bCs/>
          <w:sz w:val="48"/>
          <w:szCs w:val="48"/>
          <w:lang w:eastAsia="es-AR"/>
        </w:rPr>
        <w:t xml:space="preserve">N° </w:t>
      </w:r>
      <w:r w:rsidRPr="002A7838">
        <w:rPr>
          <w:rFonts w:eastAsia="Times New Roman" w:cstheme="minorHAnsi"/>
          <w:b/>
          <w:bCs/>
          <w:sz w:val="48"/>
          <w:szCs w:val="48"/>
          <w:lang w:eastAsia="es-AR"/>
        </w:rPr>
        <w:t>42/2024</w:t>
      </w:r>
      <w:r w:rsidR="000548BC" w:rsidRPr="002A7838">
        <w:rPr>
          <w:rFonts w:eastAsia="Times New Roman" w:cstheme="minorHAnsi"/>
          <w:b/>
          <w:bCs/>
          <w:sz w:val="48"/>
          <w:szCs w:val="48"/>
          <w:lang w:eastAsia="es-AR"/>
        </w:rPr>
        <w:t xml:space="preserve"> - Contadores Públicos</w:t>
      </w:r>
      <w:r w:rsidRPr="002A7838">
        <w:rPr>
          <w:rFonts w:eastAsia="Times New Roman" w:cstheme="minorHAnsi"/>
          <w:b/>
          <w:bCs/>
          <w:sz w:val="48"/>
          <w:szCs w:val="48"/>
          <w:lang w:eastAsia="es-AR"/>
        </w:rPr>
        <w:t>)</w:t>
      </w:r>
    </w:p>
    <w:p w14:paraId="3D3D85A2" w14:textId="40567DA8" w:rsidR="009B32F1" w:rsidRDefault="009B32F1" w:rsidP="005852B4">
      <w:pPr>
        <w:rPr>
          <w:lang w:eastAsia="es-AR"/>
        </w:rPr>
      </w:pPr>
    </w:p>
    <w:p w14:paraId="511F7A49" w14:textId="3FA31DB5" w:rsidR="009B32F1" w:rsidRDefault="009B32F1" w:rsidP="005852B4">
      <w:pPr>
        <w:rPr>
          <w:lang w:eastAsia="es-AR"/>
        </w:rPr>
      </w:pPr>
    </w:p>
    <w:p w14:paraId="6FB784C3" w14:textId="6E6D2F23" w:rsidR="009B32F1" w:rsidRDefault="009B32F1" w:rsidP="005852B4">
      <w:pPr>
        <w:rPr>
          <w:lang w:eastAsia="es-AR"/>
        </w:rPr>
      </w:pPr>
    </w:p>
    <w:p w14:paraId="6DB64D1F" w14:textId="05B97E66" w:rsidR="009B32F1" w:rsidRDefault="009B32F1" w:rsidP="005852B4">
      <w:pPr>
        <w:rPr>
          <w:lang w:eastAsia="es-AR"/>
        </w:rPr>
      </w:pPr>
    </w:p>
    <w:p w14:paraId="3832C454" w14:textId="0EA2A9FA" w:rsidR="009B32F1" w:rsidRDefault="009B32F1" w:rsidP="005852B4">
      <w:pPr>
        <w:rPr>
          <w:lang w:eastAsia="es-AR"/>
        </w:rPr>
      </w:pPr>
    </w:p>
    <w:p w14:paraId="115F9F09" w14:textId="1C64CD20" w:rsidR="009B32F1" w:rsidRDefault="009B32F1" w:rsidP="005852B4">
      <w:pPr>
        <w:rPr>
          <w:lang w:eastAsia="es-AR"/>
        </w:rPr>
      </w:pPr>
    </w:p>
    <w:p w14:paraId="621E0895" w14:textId="353C32AB" w:rsidR="009B32F1" w:rsidRDefault="009B32F1" w:rsidP="005852B4">
      <w:pPr>
        <w:rPr>
          <w:lang w:eastAsia="es-AR"/>
        </w:rPr>
      </w:pPr>
    </w:p>
    <w:p w14:paraId="53E69242" w14:textId="77777777" w:rsidR="00EC1307" w:rsidRDefault="009B32F1" w:rsidP="005852B4">
      <w:pPr>
        <w:rPr>
          <w:lang w:eastAsia="es-AR"/>
        </w:rPr>
        <w:sectPr w:rsidR="00EC1307" w:rsidSect="00FF772F">
          <w:headerReference w:type="default" r:id="rId11"/>
          <w:pgSz w:w="11906" w:h="16838"/>
          <w:pgMar w:top="1417" w:right="849" w:bottom="1417" w:left="1701" w:header="708" w:footer="708" w:gutter="0"/>
          <w:cols w:space="708"/>
          <w:docGrid w:linePitch="360"/>
        </w:sectPr>
      </w:pPr>
      <w:r>
        <w:rPr>
          <w:lang w:eastAsia="es-AR"/>
        </w:rPr>
        <w:br w:type="page"/>
      </w:r>
    </w:p>
    <w:p w14:paraId="0346A0B6" w14:textId="4A371822" w:rsidR="009B32F1" w:rsidRPr="00DF5F5F" w:rsidRDefault="009B32F1" w:rsidP="009C0E9D">
      <w:pPr>
        <w:pStyle w:val="Ttulo2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DATOS PERSONALES</w:t>
      </w:r>
      <w:r w:rsidRPr="00DF5F5F">
        <w:rPr>
          <w:rStyle w:val="Refdenotaalpie"/>
          <w:rFonts w:asciiTheme="minorHAnsi" w:hAnsiTheme="minorHAnsi" w:cstheme="minorHAnsi"/>
          <w:b/>
          <w:color w:val="FF0000"/>
          <w:sz w:val="24"/>
          <w:szCs w:val="24"/>
        </w:rPr>
        <w:footnoteReference w:id="2"/>
      </w:r>
    </w:p>
    <w:p w14:paraId="13599729" w14:textId="77777777" w:rsidR="009B32F1" w:rsidRPr="00DF5F5F" w:rsidRDefault="009B32F1" w:rsidP="009B32F1">
      <w:pPr>
        <w:rPr>
          <w:rFonts w:cstheme="minorHAnsi"/>
          <w:sz w:val="24"/>
          <w:szCs w:val="24"/>
        </w:rPr>
      </w:pPr>
    </w:p>
    <w:p w14:paraId="740F3C16" w14:textId="42EC304C" w:rsidR="009B32F1" w:rsidRPr="00DF5F5F" w:rsidRDefault="00AF6C4D" w:rsidP="009B32F1">
      <w:pPr>
        <w:rPr>
          <w:rFonts w:cstheme="minorHAnsi"/>
          <w:sz w:val="24"/>
          <w:szCs w:val="24"/>
        </w:rPr>
      </w:pPr>
      <w:r w:rsidRPr="00DF5F5F">
        <w:rPr>
          <w:rFonts w:cstheme="minorHAnsi"/>
          <w:sz w:val="24"/>
          <w:szCs w:val="24"/>
        </w:rPr>
        <w:t>Nombre y a</w:t>
      </w:r>
      <w:r w:rsidR="009B32F1" w:rsidRPr="00DF5F5F">
        <w:rPr>
          <w:rFonts w:cstheme="minorHAnsi"/>
          <w:sz w:val="24"/>
          <w:szCs w:val="24"/>
        </w:rPr>
        <w:t>pellido:………………………………………</w:t>
      </w:r>
      <w:r w:rsidR="001A67BF" w:rsidRPr="00DF5F5F">
        <w:rPr>
          <w:rFonts w:cstheme="minorHAnsi"/>
          <w:sz w:val="24"/>
          <w:szCs w:val="24"/>
        </w:rPr>
        <w:t xml:space="preserve"> ……………………………………………………</w:t>
      </w:r>
    </w:p>
    <w:p w14:paraId="41B5F748" w14:textId="1A3CF3F7" w:rsidR="009B32F1" w:rsidRPr="00DF5F5F" w:rsidRDefault="009B32F1" w:rsidP="009B32F1">
      <w:pPr>
        <w:rPr>
          <w:rFonts w:cstheme="minorHAnsi"/>
          <w:sz w:val="24"/>
          <w:szCs w:val="24"/>
        </w:rPr>
      </w:pPr>
      <w:r w:rsidRPr="00DF5F5F">
        <w:rPr>
          <w:rFonts w:cstheme="minorHAnsi"/>
          <w:sz w:val="24"/>
          <w:szCs w:val="24"/>
        </w:rPr>
        <w:t>DNI N°:…………………………………………………………</w:t>
      </w:r>
      <w:r w:rsidR="001A67BF" w:rsidRPr="00DF5F5F">
        <w:rPr>
          <w:rFonts w:cstheme="minorHAnsi"/>
          <w:sz w:val="24"/>
          <w:szCs w:val="24"/>
        </w:rPr>
        <w:t>……………………………………………………</w:t>
      </w:r>
    </w:p>
    <w:p w14:paraId="057462F7" w14:textId="6659B335" w:rsidR="001A67BF" w:rsidRPr="00DF5F5F" w:rsidRDefault="001A67BF" w:rsidP="009B32F1">
      <w:pPr>
        <w:rPr>
          <w:rFonts w:cstheme="minorHAnsi"/>
          <w:sz w:val="24"/>
          <w:szCs w:val="24"/>
        </w:rPr>
      </w:pPr>
      <w:r w:rsidRPr="00DF5F5F">
        <w:rPr>
          <w:rFonts w:cstheme="minorHAnsi"/>
          <w:sz w:val="24"/>
          <w:szCs w:val="24"/>
        </w:rPr>
        <w:t>CUIT/CUIL: …………………………………………………………………………………………………………</w:t>
      </w:r>
    </w:p>
    <w:p w14:paraId="19F402FA" w14:textId="7B81D062" w:rsidR="001D4778" w:rsidRPr="00DF5F5F" w:rsidRDefault="009B32F1" w:rsidP="009B32F1">
      <w:pPr>
        <w:rPr>
          <w:rFonts w:cstheme="minorHAnsi"/>
          <w:color w:val="ED7D31" w:themeColor="accent2"/>
          <w:sz w:val="24"/>
          <w:szCs w:val="24"/>
        </w:rPr>
      </w:pPr>
      <w:r w:rsidRPr="00DF5F5F">
        <w:rPr>
          <w:rFonts w:cstheme="minorHAnsi"/>
          <w:sz w:val="24"/>
          <w:szCs w:val="24"/>
        </w:rPr>
        <w:t>Domicilio: ………………………………………</w:t>
      </w:r>
      <w:r w:rsidR="00901068" w:rsidRPr="00DF5F5F">
        <w:rPr>
          <w:rFonts w:cstheme="minorHAnsi"/>
          <w:sz w:val="24"/>
          <w:szCs w:val="24"/>
        </w:rPr>
        <w:t xml:space="preserve">………….. </w:t>
      </w:r>
      <w:r w:rsidR="001D4778" w:rsidRPr="00DF5F5F">
        <w:rPr>
          <w:rFonts w:cstheme="minorHAnsi"/>
          <w:sz w:val="24"/>
          <w:szCs w:val="24"/>
        </w:rPr>
        <w:t>Ciudad Autóno</w:t>
      </w:r>
      <w:r w:rsidR="00901068" w:rsidRPr="00DF5F5F">
        <w:rPr>
          <w:rFonts w:cstheme="minorHAnsi"/>
          <w:sz w:val="24"/>
          <w:szCs w:val="24"/>
        </w:rPr>
        <w:t>ma de Buenos Aires</w:t>
      </w:r>
    </w:p>
    <w:p w14:paraId="4D913580" w14:textId="59F3E586" w:rsidR="009B32F1" w:rsidRPr="00DF5F5F" w:rsidRDefault="009B32F1" w:rsidP="009B32F1">
      <w:pPr>
        <w:rPr>
          <w:rFonts w:cstheme="minorHAnsi"/>
          <w:sz w:val="24"/>
          <w:szCs w:val="24"/>
        </w:rPr>
      </w:pPr>
      <w:r w:rsidRPr="00DF5F5F">
        <w:rPr>
          <w:rFonts w:cstheme="minorHAnsi"/>
          <w:sz w:val="24"/>
          <w:szCs w:val="24"/>
        </w:rPr>
        <w:t>E-mail: ……………………………………………………</w:t>
      </w:r>
      <w:r w:rsidR="001A67BF" w:rsidRPr="00DF5F5F">
        <w:rPr>
          <w:rFonts w:cstheme="minorHAnsi"/>
          <w:sz w:val="24"/>
          <w:szCs w:val="24"/>
        </w:rPr>
        <w:t>….……………………………………………………</w:t>
      </w:r>
    </w:p>
    <w:p w14:paraId="1E760572" w14:textId="05A2053A" w:rsidR="001A67BF" w:rsidRPr="00DF5F5F" w:rsidRDefault="001A67BF" w:rsidP="009B32F1">
      <w:pPr>
        <w:rPr>
          <w:rFonts w:cstheme="minorHAnsi"/>
          <w:sz w:val="24"/>
          <w:szCs w:val="24"/>
        </w:rPr>
      </w:pPr>
      <w:r w:rsidRPr="00DF5F5F">
        <w:rPr>
          <w:rFonts w:cstheme="minorHAnsi"/>
          <w:sz w:val="24"/>
          <w:szCs w:val="24"/>
        </w:rPr>
        <w:t>Actividad principal realizada: ……………………………………………………………………………</w:t>
      </w:r>
    </w:p>
    <w:p w14:paraId="33AF2942" w14:textId="08745509" w:rsidR="00BF5AEA" w:rsidRPr="00DF5F5F" w:rsidRDefault="00BF5AEA" w:rsidP="009B32F1">
      <w:pPr>
        <w:rPr>
          <w:rFonts w:cstheme="minorHAnsi"/>
          <w:sz w:val="24"/>
          <w:szCs w:val="24"/>
        </w:rPr>
      </w:pPr>
      <w:r w:rsidRPr="00DF5F5F">
        <w:rPr>
          <w:rFonts w:cstheme="minorHAnsi"/>
          <w:sz w:val="24"/>
          <w:szCs w:val="24"/>
        </w:rPr>
        <w:t>Sujeto Obligado: Contador Público</w:t>
      </w:r>
      <w:r w:rsidR="006957AD" w:rsidRPr="00DF5F5F">
        <w:rPr>
          <w:rFonts w:cstheme="minorHAnsi"/>
          <w:sz w:val="24"/>
          <w:szCs w:val="24"/>
        </w:rPr>
        <w:t>-Profesional matriculado en el CPCECABA</w:t>
      </w:r>
    </w:p>
    <w:p w14:paraId="2D193267" w14:textId="266B30DF" w:rsidR="00AF1193" w:rsidRPr="00DF5F5F" w:rsidRDefault="00437074" w:rsidP="009C0E9D">
      <w:pPr>
        <w:pStyle w:val="Ttulo2"/>
        <w:numPr>
          <w:ilvl w:val="0"/>
          <w:numId w:val="5"/>
        </w:numPr>
        <w:tabs>
          <w:tab w:val="left" w:pos="284"/>
        </w:tabs>
        <w:ind w:left="142" w:hanging="142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>INTRODUCCIÓN</w:t>
      </w:r>
    </w:p>
    <w:p w14:paraId="3AAF5D14" w14:textId="352CC567" w:rsidR="00AF1193" w:rsidRPr="00DF5F5F" w:rsidRDefault="00AF1193" w:rsidP="00EC194C">
      <w:pPr>
        <w:pStyle w:val="NormalWeb"/>
        <w:jc w:val="both"/>
        <w:rPr>
          <w:rFonts w:asciiTheme="minorHAnsi" w:hAnsiTheme="minorHAnsi" w:cstheme="minorHAnsi"/>
          <w:color w:val="ED7D31" w:themeColor="accent2"/>
        </w:rPr>
      </w:pPr>
      <w:r w:rsidRPr="00DF5F5F">
        <w:rPr>
          <w:rFonts w:asciiTheme="minorHAnsi" w:hAnsiTheme="minorHAnsi" w:cstheme="minorHAnsi"/>
        </w:rPr>
        <w:t xml:space="preserve">El presente </w:t>
      </w:r>
      <w:r w:rsidRPr="00DF5F5F">
        <w:rPr>
          <w:rStyle w:val="Textoennegrita"/>
          <w:rFonts w:asciiTheme="minorHAnsi" w:hAnsiTheme="minorHAnsi" w:cstheme="minorHAnsi"/>
          <w:b w:val="0"/>
        </w:rPr>
        <w:t>Informe Técnico de Autoevaluación de Riesgo</w:t>
      </w:r>
      <w:r w:rsidR="00D93C49" w:rsidRPr="00DF5F5F">
        <w:rPr>
          <w:rStyle w:val="Textoennegrita"/>
          <w:rFonts w:asciiTheme="minorHAnsi" w:hAnsiTheme="minorHAnsi" w:cstheme="minorHAnsi"/>
          <w:b w:val="0"/>
        </w:rPr>
        <w:t xml:space="preserve"> (IT AER)</w:t>
      </w:r>
      <w:r w:rsidRPr="00DF5F5F">
        <w:rPr>
          <w:rFonts w:asciiTheme="minorHAnsi" w:hAnsiTheme="minorHAnsi" w:cstheme="minorHAnsi"/>
        </w:rPr>
        <w:t xml:space="preserve"> se elabora en </w:t>
      </w:r>
      <w:r w:rsidR="00FF772F" w:rsidRPr="00DF5F5F">
        <w:rPr>
          <w:rFonts w:asciiTheme="minorHAnsi" w:hAnsiTheme="minorHAnsi" w:cstheme="minorHAnsi"/>
        </w:rPr>
        <w:t>c</w:t>
      </w:r>
      <w:r w:rsidRPr="00DF5F5F">
        <w:rPr>
          <w:rFonts w:asciiTheme="minorHAnsi" w:hAnsiTheme="minorHAnsi" w:cstheme="minorHAnsi"/>
        </w:rPr>
        <w:t xml:space="preserve">umplimiento de lo establecido por la </w:t>
      </w:r>
      <w:r w:rsidRPr="00DF5F5F">
        <w:rPr>
          <w:rStyle w:val="whitespace-normal"/>
          <w:rFonts w:asciiTheme="minorHAnsi" w:hAnsiTheme="minorHAnsi" w:cstheme="minorHAnsi"/>
        </w:rPr>
        <w:t xml:space="preserve">Resolución </w:t>
      </w:r>
      <w:r w:rsidR="003159AE" w:rsidRPr="00DF5F5F">
        <w:rPr>
          <w:rStyle w:val="whitespace-normal"/>
          <w:rFonts w:asciiTheme="minorHAnsi" w:hAnsiTheme="minorHAnsi" w:cstheme="minorHAnsi"/>
        </w:rPr>
        <w:t xml:space="preserve">UIF </w:t>
      </w:r>
      <w:r w:rsidR="00AC7697" w:rsidRPr="00DF5F5F">
        <w:rPr>
          <w:rStyle w:val="whitespace-normal"/>
          <w:rFonts w:asciiTheme="minorHAnsi" w:hAnsiTheme="minorHAnsi" w:cstheme="minorHAnsi"/>
        </w:rPr>
        <w:t>N°</w:t>
      </w:r>
      <w:r w:rsidRPr="00DF5F5F">
        <w:rPr>
          <w:rStyle w:val="whitespace-normal"/>
          <w:rFonts w:asciiTheme="minorHAnsi" w:hAnsiTheme="minorHAnsi" w:cstheme="minorHAnsi"/>
        </w:rPr>
        <w:t xml:space="preserve"> 42/2024</w:t>
      </w:r>
      <w:r w:rsidRPr="00DF5F5F">
        <w:rPr>
          <w:rFonts w:asciiTheme="minorHAnsi" w:hAnsiTheme="minorHAnsi" w:cstheme="minorHAnsi"/>
        </w:rPr>
        <w:t xml:space="preserve"> </w:t>
      </w:r>
      <w:r w:rsidR="00FF772F" w:rsidRPr="00DF5F5F">
        <w:rPr>
          <w:rStyle w:val="whitespace-normal"/>
          <w:rFonts w:asciiTheme="minorHAnsi" w:hAnsiTheme="minorHAnsi" w:cstheme="minorHAnsi"/>
        </w:rPr>
        <w:t>(R</w:t>
      </w:r>
      <w:r w:rsidR="00124C88" w:rsidRPr="00DF5F5F">
        <w:rPr>
          <w:rStyle w:val="whitespace-normal"/>
          <w:rFonts w:asciiTheme="minorHAnsi" w:hAnsiTheme="minorHAnsi" w:cstheme="minorHAnsi"/>
        </w:rPr>
        <w:t xml:space="preserve"> </w:t>
      </w:r>
      <w:r w:rsidR="00FF772F" w:rsidRPr="00DF5F5F">
        <w:rPr>
          <w:rStyle w:val="whitespace-normal"/>
          <w:rFonts w:asciiTheme="minorHAnsi" w:hAnsiTheme="minorHAnsi" w:cstheme="minorHAnsi"/>
        </w:rPr>
        <w:t>42) en su artículo 5</w:t>
      </w:r>
      <w:r w:rsidRPr="00DF5F5F">
        <w:rPr>
          <w:rFonts w:asciiTheme="minorHAnsi" w:hAnsiTheme="minorHAnsi" w:cstheme="minorHAnsi"/>
        </w:rPr>
        <w:t xml:space="preserve">, aplicable a los </w:t>
      </w:r>
      <w:r w:rsidR="00FF772F" w:rsidRPr="00DF5F5F">
        <w:rPr>
          <w:rFonts w:asciiTheme="minorHAnsi" w:hAnsiTheme="minorHAnsi" w:cstheme="minorHAnsi"/>
        </w:rPr>
        <w:t>contadores públicos</w:t>
      </w:r>
      <w:r w:rsidRPr="00DF5F5F">
        <w:rPr>
          <w:rFonts w:asciiTheme="minorHAnsi" w:hAnsiTheme="minorHAnsi" w:cstheme="minorHAnsi"/>
        </w:rPr>
        <w:t xml:space="preserve"> qu</w:t>
      </w:r>
      <w:r w:rsidR="00901068" w:rsidRPr="00DF5F5F">
        <w:rPr>
          <w:rFonts w:asciiTheme="minorHAnsi" w:hAnsiTheme="minorHAnsi" w:cstheme="minorHAnsi"/>
        </w:rPr>
        <w:t xml:space="preserve">e revisten la </w:t>
      </w:r>
      <w:r w:rsidR="001E7EE8" w:rsidRPr="00DF5F5F">
        <w:rPr>
          <w:rFonts w:asciiTheme="minorHAnsi" w:hAnsiTheme="minorHAnsi" w:cstheme="minorHAnsi"/>
        </w:rPr>
        <w:t xml:space="preserve">condición </w:t>
      </w:r>
      <w:r w:rsidR="00901068" w:rsidRPr="00DF5F5F">
        <w:rPr>
          <w:rFonts w:asciiTheme="minorHAnsi" w:hAnsiTheme="minorHAnsi" w:cstheme="minorHAnsi"/>
        </w:rPr>
        <w:t>de Sujeto Obligado</w:t>
      </w:r>
      <w:r w:rsidRPr="00DF5F5F">
        <w:rPr>
          <w:rFonts w:asciiTheme="minorHAnsi" w:hAnsiTheme="minorHAnsi" w:cstheme="minorHAnsi"/>
        </w:rPr>
        <w:t>.</w:t>
      </w:r>
      <w:r w:rsidR="003A1291" w:rsidRPr="00DF5F5F">
        <w:rPr>
          <w:rFonts w:asciiTheme="minorHAnsi" w:hAnsiTheme="minorHAnsi" w:cstheme="minorHAnsi"/>
        </w:rPr>
        <w:t xml:space="preserve"> Para e</w:t>
      </w:r>
      <w:r w:rsidR="00ED60C8" w:rsidRPr="00DF5F5F">
        <w:rPr>
          <w:rFonts w:asciiTheme="minorHAnsi" w:hAnsiTheme="minorHAnsi" w:cstheme="minorHAnsi"/>
        </w:rPr>
        <w:t>sta autoevaluación,</w:t>
      </w:r>
      <w:r w:rsidR="003A1291" w:rsidRPr="00DF5F5F">
        <w:rPr>
          <w:rFonts w:asciiTheme="minorHAnsi" w:hAnsiTheme="minorHAnsi" w:cstheme="minorHAnsi"/>
        </w:rPr>
        <w:t xml:space="preserve"> se ha considerado </w:t>
      </w:r>
      <w:r w:rsidR="00F501C0" w:rsidRPr="00DF5F5F">
        <w:rPr>
          <w:rFonts w:asciiTheme="minorHAnsi" w:hAnsiTheme="minorHAnsi" w:cstheme="minorHAnsi"/>
        </w:rPr>
        <w:t xml:space="preserve">la </w:t>
      </w:r>
      <w:r w:rsidR="0006491B">
        <w:rPr>
          <w:rFonts w:asciiTheme="minorHAnsi" w:hAnsiTheme="minorHAnsi" w:cstheme="minorHAnsi"/>
        </w:rPr>
        <w:t xml:space="preserve">siguiente </w:t>
      </w:r>
      <w:r w:rsidR="00F501C0" w:rsidRPr="00DF5F5F">
        <w:rPr>
          <w:rFonts w:asciiTheme="minorHAnsi" w:hAnsiTheme="minorHAnsi" w:cstheme="minorHAnsi"/>
        </w:rPr>
        <w:t xml:space="preserve">normativa: la Ley N° 25.246 </w:t>
      </w:r>
      <w:r w:rsidR="0006491B">
        <w:rPr>
          <w:rFonts w:asciiTheme="minorHAnsi" w:hAnsiTheme="minorHAnsi" w:cstheme="minorHAnsi"/>
        </w:rPr>
        <w:t>(</w:t>
      </w:r>
      <w:r w:rsidR="00F501C0" w:rsidRPr="00DF5F5F">
        <w:rPr>
          <w:rFonts w:asciiTheme="minorHAnsi" w:hAnsiTheme="minorHAnsi" w:cstheme="minorHAnsi"/>
        </w:rPr>
        <w:t>y modificatorias</w:t>
      </w:r>
      <w:r w:rsidR="0006491B">
        <w:rPr>
          <w:rFonts w:asciiTheme="minorHAnsi" w:hAnsiTheme="minorHAnsi" w:cstheme="minorHAnsi"/>
        </w:rPr>
        <w:t>)</w:t>
      </w:r>
      <w:r w:rsidR="00F501C0" w:rsidRPr="00DF5F5F">
        <w:rPr>
          <w:rFonts w:asciiTheme="minorHAnsi" w:hAnsiTheme="minorHAnsi" w:cstheme="minorHAnsi"/>
        </w:rPr>
        <w:t>,  la R 42, las normas técnicas y ét</w:t>
      </w:r>
      <w:r w:rsidR="0006491B">
        <w:rPr>
          <w:rFonts w:asciiTheme="minorHAnsi" w:hAnsiTheme="minorHAnsi" w:cstheme="minorHAnsi"/>
        </w:rPr>
        <w:t>icas profesionales, entre ellas,</w:t>
      </w:r>
      <w:r w:rsidR="00F501C0" w:rsidRPr="00DF5F5F">
        <w:rPr>
          <w:rFonts w:asciiTheme="minorHAnsi" w:hAnsiTheme="minorHAnsi" w:cstheme="minorHAnsi"/>
        </w:rPr>
        <w:t xml:space="preserve"> las Resoluciones Técnicas </w:t>
      </w:r>
      <w:r w:rsidR="00F501C0" w:rsidRPr="0006491B">
        <w:rPr>
          <w:rFonts w:asciiTheme="minorHAnsi" w:hAnsiTheme="minorHAnsi" w:cstheme="minorHAnsi"/>
        </w:rPr>
        <w:t>de la Federación Argentina de Consejos Profesionales de Ciencias Económicas (FACPCE) N° 37 y N° 32</w:t>
      </w:r>
      <w:r w:rsidR="00EC5895" w:rsidRPr="0006491B">
        <w:rPr>
          <w:rFonts w:asciiTheme="minorHAnsi" w:hAnsiTheme="minorHAnsi" w:cstheme="minorHAnsi"/>
        </w:rPr>
        <w:t xml:space="preserve"> adoptadas</w:t>
      </w:r>
      <w:r w:rsidR="00EC5895">
        <w:rPr>
          <w:rFonts w:asciiTheme="minorHAnsi" w:hAnsiTheme="minorHAnsi" w:cstheme="minorHAnsi"/>
        </w:rPr>
        <w:t xml:space="preserve"> por el </w:t>
      </w:r>
      <w:r w:rsidR="00EC5895" w:rsidRPr="00DF5F5F">
        <w:rPr>
          <w:rFonts w:asciiTheme="minorHAnsi" w:hAnsiTheme="minorHAnsi" w:cstheme="minorHAnsi"/>
        </w:rPr>
        <w:t>Consejo Profesional de Ciencias Económicas de la Ciudad Autónoma de Buenos Aires</w:t>
      </w:r>
      <w:r w:rsidR="00EC5895">
        <w:rPr>
          <w:rFonts w:asciiTheme="minorHAnsi" w:hAnsiTheme="minorHAnsi" w:cstheme="minorHAnsi"/>
        </w:rPr>
        <w:t xml:space="preserve"> (CPCECABA)</w:t>
      </w:r>
      <w:r w:rsidR="00F501C0" w:rsidRPr="00DF5F5F">
        <w:rPr>
          <w:rFonts w:asciiTheme="minorHAnsi" w:hAnsiTheme="minorHAnsi" w:cstheme="minorHAnsi"/>
        </w:rPr>
        <w:t xml:space="preserve">, </w:t>
      </w:r>
      <w:r w:rsidR="003A1291" w:rsidRPr="00DF5F5F">
        <w:rPr>
          <w:rFonts w:asciiTheme="minorHAnsi" w:hAnsiTheme="minorHAnsi" w:cstheme="minorHAnsi"/>
        </w:rPr>
        <w:t>y</w:t>
      </w:r>
      <w:r w:rsidR="00A6558A" w:rsidRPr="00DF5F5F">
        <w:rPr>
          <w:rFonts w:asciiTheme="minorHAnsi" w:hAnsiTheme="minorHAnsi" w:cstheme="minorHAnsi"/>
        </w:rPr>
        <w:t xml:space="preserve"> la</w:t>
      </w:r>
      <w:r w:rsidR="00901068" w:rsidRPr="00DF5F5F">
        <w:rPr>
          <w:rFonts w:asciiTheme="minorHAnsi" w:hAnsiTheme="minorHAnsi" w:cstheme="minorHAnsi"/>
        </w:rPr>
        <w:t>s</w:t>
      </w:r>
      <w:r w:rsidR="00A6558A" w:rsidRPr="00DF5F5F">
        <w:rPr>
          <w:rFonts w:asciiTheme="minorHAnsi" w:hAnsiTheme="minorHAnsi" w:cstheme="minorHAnsi"/>
        </w:rPr>
        <w:t xml:space="preserve"> </w:t>
      </w:r>
      <w:r w:rsidR="00901068" w:rsidRPr="00DF5F5F">
        <w:rPr>
          <w:rFonts w:asciiTheme="minorHAnsi" w:hAnsiTheme="minorHAnsi" w:cstheme="minorHAnsi"/>
        </w:rPr>
        <w:t>Resolucio</w:t>
      </w:r>
      <w:r w:rsidR="00AC7697" w:rsidRPr="00DF5F5F">
        <w:rPr>
          <w:rFonts w:asciiTheme="minorHAnsi" w:hAnsiTheme="minorHAnsi" w:cstheme="minorHAnsi"/>
        </w:rPr>
        <w:t>n</w:t>
      </w:r>
      <w:r w:rsidR="00901068" w:rsidRPr="00DF5F5F">
        <w:rPr>
          <w:rFonts w:asciiTheme="minorHAnsi" w:hAnsiTheme="minorHAnsi" w:cstheme="minorHAnsi"/>
        </w:rPr>
        <w:t>es</w:t>
      </w:r>
      <w:r w:rsidR="00AC7697" w:rsidRPr="00DF5F5F">
        <w:rPr>
          <w:rFonts w:asciiTheme="minorHAnsi" w:hAnsiTheme="minorHAnsi" w:cstheme="minorHAnsi"/>
        </w:rPr>
        <w:t xml:space="preserve"> P. N° 902/2024 y 423/2025 del </w:t>
      </w:r>
      <w:r w:rsidR="00EC5895">
        <w:rPr>
          <w:rFonts w:asciiTheme="minorHAnsi" w:hAnsiTheme="minorHAnsi" w:cstheme="minorHAnsi"/>
        </w:rPr>
        <w:t>CPCECABA</w:t>
      </w:r>
      <w:r w:rsidR="00BA408D" w:rsidRPr="00DF5F5F">
        <w:rPr>
          <w:rStyle w:val="Refdenotaalpie"/>
          <w:rFonts w:asciiTheme="minorHAnsi" w:hAnsiTheme="minorHAnsi" w:cstheme="minorHAnsi"/>
          <w:color w:val="FF0000"/>
        </w:rPr>
        <w:footnoteReference w:id="3"/>
      </w:r>
      <w:r w:rsidR="00AC7697" w:rsidRPr="00DF5F5F">
        <w:rPr>
          <w:rStyle w:val="Refdenotaalpie"/>
          <w:rFonts w:asciiTheme="minorHAnsi" w:hAnsiTheme="minorHAnsi" w:cstheme="minorHAnsi"/>
          <w:color w:val="FF0000"/>
        </w:rPr>
        <w:t>.</w:t>
      </w:r>
      <w:r w:rsidR="001D4778" w:rsidRPr="00DF5F5F">
        <w:rPr>
          <w:rFonts w:asciiTheme="minorHAnsi" w:hAnsiTheme="minorHAnsi" w:cstheme="minorHAnsi"/>
        </w:rPr>
        <w:t xml:space="preserve"> </w:t>
      </w:r>
    </w:p>
    <w:p w14:paraId="20BA2043" w14:textId="14630DEF" w:rsidR="002F2DBD" w:rsidRPr="00DF5F5F" w:rsidRDefault="002F2DBD" w:rsidP="00EC194C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El mismo se basa en una metodología de evaluación de riesgos </w:t>
      </w:r>
      <w:r w:rsidR="00901068" w:rsidRPr="00DF5F5F">
        <w:rPr>
          <w:rFonts w:asciiTheme="minorHAnsi" w:hAnsiTheme="minorHAnsi" w:cstheme="minorHAnsi"/>
        </w:rPr>
        <w:t xml:space="preserve">relacionados con la Prevención de Lavado de Activos, Financiación del Terrorismo y Financiamiento de la Proliferación de Armas de Destrucción Masiva (PLA/FT/FP) </w:t>
      </w:r>
      <w:r w:rsidRPr="00DF5F5F">
        <w:rPr>
          <w:rFonts w:asciiTheme="minorHAnsi" w:hAnsiTheme="minorHAnsi" w:cstheme="minorHAnsi"/>
        </w:rPr>
        <w:t>documentada y consistente con un enfoque basado en riesgo</w:t>
      </w:r>
      <w:r w:rsidR="00901068" w:rsidRPr="00DF5F5F">
        <w:rPr>
          <w:rFonts w:asciiTheme="minorHAnsi" w:hAnsiTheme="minorHAnsi" w:cstheme="minorHAnsi"/>
        </w:rPr>
        <w:t xml:space="preserve"> (EBR)</w:t>
      </w:r>
      <w:r w:rsidRPr="00DF5F5F">
        <w:rPr>
          <w:rFonts w:asciiTheme="minorHAnsi" w:hAnsiTheme="minorHAnsi" w:cstheme="minorHAnsi"/>
        </w:rPr>
        <w:t>.</w:t>
      </w:r>
    </w:p>
    <w:p w14:paraId="67E7122D" w14:textId="0335DA49" w:rsidR="00BA21BB" w:rsidRPr="00DF5F5F" w:rsidRDefault="00BA21BB" w:rsidP="00BA21BB">
      <w:pPr>
        <w:pStyle w:val="Ttulo2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>3.</w:t>
      </w:r>
      <w:r w:rsidR="0065281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>ALCANCE</w:t>
      </w:r>
      <w:r w:rsidR="00372101" w:rsidRPr="00DF5F5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Y OBJETIVO</w:t>
      </w:r>
      <w:r w:rsidR="00D807E5" w:rsidRPr="00DF5F5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</w:t>
      </w:r>
    </w:p>
    <w:p w14:paraId="34A28FD2" w14:textId="2E68BC6A" w:rsidR="001C7C01" w:rsidRPr="00DF5F5F" w:rsidRDefault="001C7C01" w:rsidP="001C7C01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Como Contador Público-Sujeto Obligado he adoptado medidas destinadas a dar cumplimiento a las disposiciones establecidas por la</w:t>
      </w:r>
      <w:r w:rsidR="001E7EE8" w:rsidRPr="00DF5F5F">
        <w:rPr>
          <w:rStyle w:val="whitespace-normal"/>
          <w:rFonts w:asciiTheme="minorHAnsi" w:hAnsiTheme="minorHAnsi" w:cstheme="minorHAnsi"/>
        </w:rPr>
        <w:t xml:space="preserve"> R 42</w:t>
      </w:r>
      <w:r w:rsidRPr="00DF5F5F">
        <w:rPr>
          <w:rFonts w:asciiTheme="minorHAnsi" w:hAnsiTheme="minorHAnsi" w:cstheme="minorHAnsi"/>
        </w:rPr>
        <w:t xml:space="preserve">, implementando </w:t>
      </w:r>
      <w:r w:rsidR="001E7EE8" w:rsidRPr="00DF5F5F">
        <w:rPr>
          <w:rFonts w:asciiTheme="minorHAnsi" w:hAnsiTheme="minorHAnsi" w:cstheme="minorHAnsi"/>
        </w:rPr>
        <w:t>procedimientos de P</w:t>
      </w:r>
      <w:r w:rsidRPr="00DF5F5F">
        <w:rPr>
          <w:rFonts w:asciiTheme="minorHAnsi" w:hAnsiTheme="minorHAnsi" w:cstheme="minorHAnsi"/>
        </w:rPr>
        <w:t>LA/FT/FP acordes con la naturaleza y dimensión de mi actividad profesional</w:t>
      </w:r>
      <w:r w:rsidR="00D94298" w:rsidRPr="00DF5F5F">
        <w:rPr>
          <w:rFonts w:asciiTheme="minorHAnsi" w:hAnsiTheme="minorHAnsi" w:cstheme="minorHAnsi"/>
        </w:rPr>
        <w:t xml:space="preserve"> sobre las actividades específicas definidas en el artículo </w:t>
      </w:r>
      <w:r w:rsidR="005D123C" w:rsidRPr="00DF5F5F">
        <w:rPr>
          <w:rFonts w:asciiTheme="minorHAnsi" w:hAnsiTheme="minorHAnsi" w:cstheme="minorHAnsi"/>
        </w:rPr>
        <w:t>2</w:t>
      </w:r>
      <w:r w:rsidR="001E7EE8" w:rsidRPr="00DF5F5F">
        <w:rPr>
          <w:rFonts w:asciiTheme="minorHAnsi" w:hAnsiTheme="minorHAnsi" w:cstheme="minorHAnsi"/>
        </w:rPr>
        <w:t>, inciso a,</w:t>
      </w:r>
      <w:r w:rsidR="005D123C" w:rsidRPr="00DF5F5F">
        <w:rPr>
          <w:rFonts w:asciiTheme="minorHAnsi" w:hAnsiTheme="minorHAnsi" w:cstheme="minorHAnsi"/>
        </w:rPr>
        <w:t xml:space="preserve"> de la mencionada regulación.</w:t>
      </w:r>
    </w:p>
    <w:p w14:paraId="6F6C6F9F" w14:textId="357E4FFD" w:rsidR="005D123C" w:rsidRPr="00DF5F5F" w:rsidRDefault="005D123C" w:rsidP="001C7C01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Cabe destacar que mi condición de Sujeto Obligado corresponde a las actividades específicas de…………………………………….</w:t>
      </w:r>
      <w:r w:rsidRPr="00DF5F5F">
        <w:rPr>
          <w:rStyle w:val="Refdenotaalpie"/>
          <w:rFonts w:asciiTheme="minorHAnsi" w:hAnsiTheme="minorHAnsi" w:cstheme="minorHAnsi"/>
          <w:color w:val="FF0000"/>
        </w:rPr>
        <w:footnoteReference w:id="4"/>
      </w:r>
    </w:p>
    <w:p w14:paraId="5B742A3A" w14:textId="77777777" w:rsidR="001C7C01" w:rsidRPr="00DF5F5F" w:rsidRDefault="001C7C01" w:rsidP="001C7C01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Entre las principales medidas implementadas se destacan:</w:t>
      </w:r>
    </w:p>
    <w:p w14:paraId="70FFEE77" w14:textId="77777777" w:rsidR="001E7EE8" w:rsidRPr="00DF5F5F" w:rsidRDefault="001E7EE8" w:rsidP="009C0E9D">
      <w:pPr>
        <w:pStyle w:val="NormalWeb"/>
        <w:numPr>
          <w:ilvl w:val="0"/>
          <w:numId w:val="2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lastRenderedPageBreak/>
        <w:t>Identificación y conocimiento del cliente, aplicando las políticas y procedimientos de debida diligencia.</w:t>
      </w:r>
    </w:p>
    <w:p w14:paraId="256C35C8" w14:textId="77777777" w:rsidR="001E7EE8" w:rsidRPr="00DF5F5F" w:rsidRDefault="001E7EE8" w:rsidP="009C0E9D">
      <w:pPr>
        <w:pStyle w:val="NormalWeb"/>
        <w:numPr>
          <w:ilvl w:val="0"/>
          <w:numId w:val="2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Evaluación del perfil transaccional de los clientes.</w:t>
      </w:r>
    </w:p>
    <w:p w14:paraId="1284E317" w14:textId="60F9FA3E" w:rsidR="001C7C01" w:rsidRPr="00DF5F5F" w:rsidRDefault="001C7C01" w:rsidP="009C0E9D">
      <w:pPr>
        <w:pStyle w:val="NormalWeb"/>
        <w:numPr>
          <w:ilvl w:val="0"/>
          <w:numId w:val="2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La implementación de un sistema de PLA/FT/FP, que consiste</w:t>
      </w:r>
      <w:r w:rsidR="00680FAA" w:rsidRPr="00DF5F5F">
        <w:rPr>
          <w:rFonts w:asciiTheme="minorHAnsi" w:hAnsiTheme="minorHAnsi" w:cstheme="minorHAnsi"/>
        </w:rPr>
        <w:t>, principalmente,</w:t>
      </w:r>
      <w:r w:rsidRPr="00DF5F5F">
        <w:rPr>
          <w:rFonts w:asciiTheme="minorHAnsi" w:hAnsiTheme="minorHAnsi" w:cstheme="minorHAnsi"/>
        </w:rPr>
        <w:t xml:space="preserve"> en:</w:t>
      </w:r>
    </w:p>
    <w:p w14:paraId="0F08B20A" w14:textId="451549BC" w:rsidR="001C7C01" w:rsidRPr="00DF5F5F" w:rsidRDefault="001C7C01" w:rsidP="009C0E9D">
      <w:pPr>
        <w:pStyle w:val="NormalWeb"/>
        <w:numPr>
          <w:ilvl w:val="1"/>
          <w:numId w:val="2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Desarrollo de la metodología y su formalización en el manual de PLA/FT/FP que reúne las políticas, procedimientos y controles a fin de identificar y mitigar los riesgos</w:t>
      </w:r>
      <w:r w:rsidR="006977A3" w:rsidRPr="00DF5F5F">
        <w:rPr>
          <w:rFonts w:asciiTheme="minorHAnsi" w:hAnsiTheme="minorHAnsi" w:cstheme="minorHAnsi"/>
        </w:rPr>
        <w:t xml:space="preserve"> conforme lo indica el artículo 8 de la R 42.</w:t>
      </w:r>
    </w:p>
    <w:p w14:paraId="5BA2E473" w14:textId="3CA7384B" w:rsidR="001C7C01" w:rsidRPr="00DF5F5F" w:rsidRDefault="001C7C01" w:rsidP="009C0E9D">
      <w:pPr>
        <w:pStyle w:val="NormalWeb"/>
        <w:numPr>
          <w:ilvl w:val="1"/>
          <w:numId w:val="2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Conservación de la documentación </w:t>
      </w:r>
      <w:proofErr w:type="spellStart"/>
      <w:r w:rsidRPr="00DF5F5F">
        <w:rPr>
          <w:rFonts w:asciiTheme="minorHAnsi" w:hAnsiTheme="minorHAnsi" w:cstheme="minorHAnsi"/>
        </w:rPr>
        <w:t>respaldatoria</w:t>
      </w:r>
      <w:proofErr w:type="spellEnd"/>
      <w:r w:rsidR="00781A36" w:rsidRPr="00DF5F5F">
        <w:rPr>
          <w:rFonts w:asciiTheme="minorHAnsi" w:hAnsiTheme="minorHAnsi" w:cstheme="minorHAnsi"/>
        </w:rPr>
        <w:t xml:space="preserve"> en los términos del artículo 10 de la R 42</w:t>
      </w:r>
      <w:r w:rsidR="000526A8" w:rsidRPr="00DF5F5F">
        <w:rPr>
          <w:rFonts w:asciiTheme="minorHAnsi" w:hAnsiTheme="minorHAnsi" w:cstheme="minorHAnsi"/>
        </w:rPr>
        <w:t xml:space="preserve"> en </w:t>
      </w:r>
      <w:r w:rsidR="000526A8" w:rsidRPr="00DF5F5F">
        <w:rPr>
          <w:rFonts w:asciiTheme="minorHAnsi" w:hAnsiTheme="minorHAnsi" w:cstheme="minorHAnsi"/>
          <w:i/>
          <w:iCs/>
          <w:color w:val="FF0000"/>
        </w:rPr>
        <w:t>soportes físicos y/o digitales</w:t>
      </w:r>
      <w:r w:rsidR="00D94E10" w:rsidRPr="00DF5F5F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D94E10" w:rsidRPr="00DF5F5F">
        <w:rPr>
          <w:rFonts w:asciiTheme="minorHAnsi" w:hAnsiTheme="minorHAnsi" w:cstheme="minorHAnsi"/>
        </w:rPr>
        <w:t xml:space="preserve">protegida contra accesos no autorizados y respaldada con </w:t>
      </w:r>
      <w:r w:rsidR="00BB6B39" w:rsidRPr="00DF5F5F">
        <w:rPr>
          <w:rFonts w:asciiTheme="minorHAnsi" w:hAnsiTheme="minorHAnsi" w:cstheme="minorHAnsi"/>
        </w:rPr>
        <w:t>su correspondiente copia</w:t>
      </w:r>
      <w:r w:rsidR="00D94E10" w:rsidRPr="00DF5F5F">
        <w:rPr>
          <w:rFonts w:asciiTheme="minorHAnsi" w:hAnsiTheme="minorHAnsi" w:cstheme="minorHAnsi"/>
        </w:rPr>
        <w:t>.</w:t>
      </w:r>
    </w:p>
    <w:p w14:paraId="1323002C" w14:textId="49AC2847" w:rsidR="001C7C01" w:rsidRPr="00DF5F5F" w:rsidRDefault="001C7C01" w:rsidP="009C0E9D">
      <w:pPr>
        <w:pStyle w:val="NormalWeb"/>
        <w:numPr>
          <w:ilvl w:val="1"/>
          <w:numId w:val="2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Capacitaci</w:t>
      </w:r>
      <w:r w:rsidR="00213BC9" w:rsidRPr="00DF5F5F">
        <w:rPr>
          <w:rFonts w:asciiTheme="minorHAnsi" w:hAnsiTheme="minorHAnsi" w:cstheme="minorHAnsi"/>
        </w:rPr>
        <w:t>ones</w:t>
      </w:r>
      <w:r w:rsidRPr="00DF5F5F">
        <w:rPr>
          <w:rFonts w:asciiTheme="minorHAnsi" w:hAnsiTheme="minorHAnsi" w:cstheme="minorHAnsi"/>
        </w:rPr>
        <w:t xml:space="preserve"> en materia de prevención de LA/FT</w:t>
      </w:r>
      <w:r w:rsidR="00A71F17" w:rsidRPr="00DF5F5F">
        <w:rPr>
          <w:rFonts w:asciiTheme="minorHAnsi" w:hAnsiTheme="minorHAnsi" w:cstheme="minorHAnsi"/>
        </w:rPr>
        <w:t>/FP en los términos del artículo 9 de la R 42,</w:t>
      </w:r>
      <w:r w:rsidR="00C01166" w:rsidRPr="00DF5F5F">
        <w:rPr>
          <w:rFonts w:asciiTheme="minorHAnsi" w:hAnsiTheme="minorHAnsi" w:cstheme="minorHAnsi"/>
        </w:rPr>
        <w:t xml:space="preserve"> para l</w:t>
      </w:r>
      <w:r w:rsidR="00213BC9" w:rsidRPr="00DF5F5F">
        <w:rPr>
          <w:rFonts w:asciiTheme="minorHAnsi" w:hAnsiTheme="minorHAnsi" w:cstheme="minorHAnsi"/>
        </w:rPr>
        <w:t>as</w:t>
      </w:r>
      <w:r w:rsidR="00C01166" w:rsidRPr="00DF5F5F">
        <w:rPr>
          <w:rFonts w:asciiTheme="minorHAnsi" w:hAnsiTheme="minorHAnsi" w:cstheme="minorHAnsi"/>
        </w:rPr>
        <w:t xml:space="preserve"> que he asistido</w:t>
      </w:r>
      <w:r w:rsidR="00A71F17" w:rsidRPr="00DF5F5F">
        <w:rPr>
          <w:rFonts w:asciiTheme="minorHAnsi" w:hAnsiTheme="minorHAnsi" w:cstheme="minorHAnsi"/>
        </w:rPr>
        <w:t xml:space="preserve"> y conservado la </w:t>
      </w:r>
      <w:r w:rsidR="00661F4F" w:rsidRPr="00DF5F5F">
        <w:rPr>
          <w:rFonts w:asciiTheme="minorHAnsi" w:hAnsiTheme="minorHAnsi" w:cstheme="minorHAnsi"/>
        </w:rPr>
        <w:t xml:space="preserve">respectiva </w:t>
      </w:r>
      <w:r w:rsidR="00A71F17" w:rsidRPr="00DF5F5F">
        <w:rPr>
          <w:rFonts w:asciiTheme="minorHAnsi" w:hAnsiTheme="minorHAnsi" w:cstheme="minorHAnsi"/>
        </w:rPr>
        <w:t>constancia</w:t>
      </w:r>
      <w:r w:rsidR="00697CFC" w:rsidRPr="00DF5F5F">
        <w:rPr>
          <w:rFonts w:asciiTheme="minorHAnsi" w:hAnsiTheme="minorHAnsi" w:cstheme="minorHAnsi"/>
        </w:rPr>
        <w:t>:</w:t>
      </w:r>
      <w:r w:rsidR="00C01166" w:rsidRPr="00DF5F5F">
        <w:rPr>
          <w:rStyle w:val="Refdenotaalpie"/>
          <w:rFonts w:asciiTheme="minorHAnsi" w:hAnsiTheme="minorHAnsi" w:cstheme="minorHAnsi"/>
          <w:color w:val="FF0000"/>
        </w:rPr>
        <w:footnoteReference w:id="5"/>
      </w:r>
    </w:p>
    <w:p w14:paraId="0F6C2F5B" w14:textId="1933DFDE" w:rsidR="00697CFC" w:rsidRPr="00DF5F5F" w:rsidRDefault="00697CFC" w:rsidP="009C0E9D">
      <w:pPr>
        <w:pStyle w:val="NormalWeb"/>
        <w:numPr>
          <w:ilvl w:val="2"/>
          <w:numId w:val="2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2024:……………………………</w:t>
      </w:r>
    </w:p>
    <w:p w14:paraId="47AF013B" w14:textId="77777777" w:rsidR="00B84F06" w:rsidRPr="00DF5F5F" w:rsidRDefault="00B84F06" w:rsidP="009C0E9D">
      <w:pPr>
        <w:pStyle w:val="NormalWeb"/>
        <w:numPr>
          <w:ilvl w:val="2"/>
          <w:numId w:val="2"/>
        </w:numPr>
        <w:spacing w:before="120" w:beforeAutospacing="0" w:after="120" w:afterAutospacing="0"/>
        <w:ind w:hanging="357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2025: ………………………….</w:t>
      </w:r>
    </w:p>
    <w:p w14:paraId="5FC379FC" w14:textId="5EB9A039" w:rsidR="005E4AE8" w:rsidRPr="00DF5F5F" w:rsidRDefault="00BA21BB" w:rsidP="008B4D60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El presente IT AER </w:t>
      </w:r>
      <w:r w:rsidR="008B4D60" w:rsidRPr="00DF5F5F">
        <w:rPr>
          <w:rFonts w:asciiTheme="minorHAnsi" w:hAnsiTheme="minorHAnsi" w:cstheme="minorHAnsi"/>
        </w:rPr>
        <w:t xml:space="preserve">tiene por objetivo </w:t>
      </w:r>
      <w:r w:rsidR="008B4D60" w:rsidRPr="00DF5F5F">
        <w:rPr>
          <w:rStyle w:val="Textoennegrita"/>
          <w:rFonts w:asciiTheme="minorHAnsi" w:hAnsiTheme="minorHAnsi" w:cstheme="minorHAnsi"/>
          <w:b w:val="0"/>
        </w:rPr>
        <w:t xml:space="preserve">identificar, analizar, evaluar y determinar la efectividad de las políticas, procedimientos y controles implementados para administrar y mitigar los riesgos relacionados con </w:t>
      </w:r>
      <w:r w:rsidR="001E7EE8" w:rsidRPr="00DF5F5F">
        <w:rPr>
          <w:rStyle w:val="Textoennegrita"/>
          <w:rFonts w:asciiTheme="minorHAnsi" w:hAnsiTheme="minorHAnsi" w:cstheme="minorHAnsi"/>
          <w:b w:val="0"/>
        </w:rPr>
        <w:t>PLA/FT/FP</w:t>
      </w:r>
      <w:r w:rsidR="00E96B9D" w:rsidRPr="00DF5F5F">
        <w:rPr>
          <w:rFonts w:asciiTheme="minorHAnsi" w:hAnsiTheme="minorHAnsi" w:cstheme="minorHAnsi"/>
        </w:rPr>
        <w:t xml:space="preserve"> asociados a las actividades profesionales desarrolladas por </w:t>
      </w:r>
      <w:r w:rsidR="008B4D60" w:rsidRPr="00DF5F5F">
        <w:rPr>
          <w:rFonts w:asciiTheme="minorHAnsi" w:hAnsiTheme="minorHAnsi" w:cstheme="minorHAnsi"/>
        </w:rPr>
        <w:t>mi como</w:t>
      </w:r>
      <w:r w:rsidR="00E96B9D" w:rsidRPr="00DF5F5F">
        <w:rPr>
          <w:rFonts w:asciiTheme="minorHAnsi" w:hAnsiTheme="minorHAnsi" w:cstheme="minorHAnsi"/>
        </w:rPr>
        <w:t xml:space="preserve"> </w:t>
      </w:r>
      <w:r w:rsidR="00D103E8" w:rsidRPr="00DF5F5F">
        <w:rPr>
          <w:rFonts w:asciiTheme="minorHAnsi" w:hAnsiTheme="minorHAnsi" w:cstheme="minorHAnsi"/>
        </w:rPr>
        <w:t>Contador Público-</w:t>
      </w:r>
      <w:r w:rsidR="00E96B9D" w:rsidRPr="00DF5F5F">
        <w:rPr>
          <w:rFonts w:asciiTheme="minorHAnsi" w:hAnsiTheme="minorHAnsi" w:cstheme="minorHAnsi"/>
        </w:rPr>
        <w:t>Sujeto Obligado</w:t>
      </w:r>
      <w:r w:rsidR="00494A81" w:rsidRPr="00DF5F5F">
        <w:rPr>
          <w:rFonts w:asciiTheme="minorHAnsi" w:hAnsiTheme="minorHAnsi" w:cstheme="minorHAnsi"/>
        </w:rPr>
        <w:t xml:space="preserve"> ante la UIF</w:t>
      </w:r>
      <w:r w:rsidR="00E96B9D" w:rsidRPr="00DF5F5F">
        <w:rPr>
          <w:rFonts w:asciiTheme="minorHAnsi" w:hAnsiTheme="minorHAnsi" w:cstheme="minorHAnsi"/>
        </w:rPr>
        <w:t>.</w:t>
      </w:r>
      <w:r w:rsidR="00BB2FD6" w:rsidRPr="00DF5F5F">
        <w:rPr>
          <w:rFonts w:asciiTheme="minorHAnsi" w:hAnsiTheme="minorHAnsi" w:cstheme="minorHAnsi"/>
        </w:rPr>
        <w:t xml:space="preserve"> </w:t>
      </w:r>
    </w:p>
    <w:p w14:paraId="12449DCD" w14:textId="7B4D84C2" w:rsidR="00D90CC1" w:rsidRPr="00DF5F5F" w:rsidRDefault="00D90CC1" w:rsidP="008B4D60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La autoevaluación de riesgos se define como el ejercicio de evaluación interna de riesgos de LA/FT/FP realizado por el Sujeto Obligado, a fin de identificar y determinar su riesgo inherente y evaluar la efectividad de las políticas, procedimientos y controles implementados para administrar y mitigar los riesgos identificados en relación, como mínimo, a sus clientes, servicios, canales de distribución y zonas geográficas.</w:t>
      </w:r>
    </w:p>
    <w:p w14:paraId="3EB7520C" w14:textId="44FE8157" w:rsidR="006447B0" w:rsidRPr="00DF5F5F" w:rsidRDefault="005B3431" w:rsidP="00717D86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Asimismo, en dicha </w:t>
      </w:r>
      <w:r w:rsidR="006447B0" w:rsidRPr="00DF5F5F">
        <w:rPr>
          <w:rFonts w:asciiTheme="minorHAnsi" w:hAnsiTheme="minorHAnsi" w:cstheme="minorHAnsi"/>
        </w:rPr>
        <w:t xml:space="preserve">autoevaluación he </w:t>
      </w:r>
      <w:r w:rsidR="00262B2A" w:rsidRPr="00DF5F5F">
        <w:rPr>
          <w:rFonts w:asciiTheme="minorHAnsi" w:hAnsiTheme="minorHAnsi" w:cstheme="minorHAnsi"/>
        </w:rPr>
        <w:t>considera</w:t>
      </w:r>
      <w:r w:rsidR="006447B0" w:rsidRPr="00DF5F5F">
        <w:rPr>
          <w:rFonts w:asciiTheme="minorHAnsi" w:hAnsiTheme="minorHAnsi" w:cstheme="minorHAnsi"/>
        </w:rPr>
        <w:t>do tanto mi actividad, dimensión y capacidad, así como la estructura de control interno y recursos humanos y</w:t>
      </w:r>
      <w:r w:rsidR="00717D86" w:rsidRPr="00DF5F5F">
        <w:rPr>
          <w:rFonts w:asciiTheme="minorHAnsi" w:hAnsiTheme="minorHAnsi" w:cstheme="minorHAnsi"/>
        </w:rPr>
        <w:t>/o</w:t>
      </w:r>
      <w:r w:rsidR="006447B0" w:rsidRPr="00DF5F5F">
        <w:rPr>
          <w:rFonts w:asciiTheme="minorHAnsi" w:hAnsiTheme="minorHAnsi" w:cstheme="minorHAnsi"/>
        </w:rPr>
        <w:t xml:space="preserve"> tecnológicos a mi alcance </w:t>
      </w:r>
      <w:r w:rsidR="00717D86" w:rsidRPr="00DF5F5F">
        <w:rPr>
          <w:rFonts w:asciiTheme="minorHAnsi" w:hAnsiTheme="minorHAnsi" w:cstheme="minorHAnsi"/>
        </w:rPr>
        <w:t xml:space="preserve">que describo en el título </w:t>
      </w:r>
      <w:r w:rsidR="00E01BA9" w:rsidRPr="00DF5F5F">
        <w:rPr>
          <w:rFonts w:asciiTheme="minorHAnsi" w:hAnsiTheme="minorHAnsi" w:cstheme="minorHAnsi"/>
        </w:rPr>
        <w:t>5 “Contexto de la actividad profesional”</w:t>
      </w:r>
      <w:r w:rsidR="00717D86" w:rsidRPr="00DF5F5F">
        <w:rPr>
          <w:rFonts w:asciiTheme="minorHAnsi" w:hAnsiTheme="minorHAnsi" w:cstheme="minorHAnsi"/>
        </w:rPr>
        <w:t xml:space="preserve">. </w:t>
      </w:r>
    </w:p>
    <w:p w14:paraId="1850BF68" w14:textId="3EF49451" w:rsidR="00124C88" w:rsidRPr="00DF5F5F" w:rsidRDefault="00124C88" w:rsidP="009C0E9D">
      <w:pPr>
        <w:pStyle w:val="Ttulo2"/>
        <w:numPr>
          <w:ilvl w:val="1"/>
          <w:numId w:val="1"/>
        </w:numPr>
        <w:ind w:left="284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>PERÍODO EVALUADO</w:t>
      </w:r>
    </w:p>
    <w:p w14:paraId="51EF6598" w14:textId="1BE3BA48" w:rsidR="004751FB" w:rsidRPr="00DF5F5F" w:rsidRDefault="00680FAA" w:rsidP="004751FB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El </w:t>
      </w:r>
      <w:r w:rsidR="004751FB" w:rsidRPr="00DF5F5F">
        <w:rPr>
          <w:rFonts w:asciiTheme="minorHAnsi" w:hAnsiTheme="minorHAnsi" w:cstheme="minorHAnsi"/>
        </w:rPr>
        <w:t>informe</w:t>
      </w:r>
      <w:r w:rsidRPr="00DF5F5F">
        <w:rPr>
          <w:rFonts w:asciiTheme="minorHAnsi" w:hAnsiTheme="minorHAnsi" w:cstheme="minorHAnsi"/>
        </w:rPr>
        <w:t xml:space="preserve"> será </w:t>
      </w:r>
      <w:r w:rsidR="004751FB" w:rsidRPr="00DF5F5F">
        <w:rPr>
          <w:rFonts w:asciiTheme="minorHAnsi" w:hAnsiTheme="minorHAnsi" w:cstheme="minorHAnsi"/>
        </w:rPr>
        <w:t xml:space="preserve">presentado con la periodicidad establecida por la normativa vigente </w:t>
      </w:r>
      <w:r w:rsidR="004B1927" w:rsidRPr="00DF5F5F">
        <w:rPr>
          <w:rFonts w:asciiTheme="minorHAnsi" w:hAnsiTheme="minorHAnsi" w:cstheme="minorHAnsi"/>
        </w:rPr>
        <w:t xml:space="preserve">-artículo 5 de la R 42- </w:t>
      </w:r>
      <w:r w:rsidR="004751FB" w:rsidRPr="00DF5F5F">
        <w:rPr>
          <w:rFonts w:asciiTheme="minorHAnsi" w:hAnsiTheme="minorHAnsi" w:cstheme="minorHAnsi"/>
        </w:rPr>
        <w:t xml:space="preserve">y </w:t>
      </w:r>
      <w:r w:rsidRPr="00DF5F5F">
        <w:rPr>
          <w:rFonts w:asciiTheme="minorHAnsi" w:hAnsiTheme="minorHAnsi" w:cstheme="minorHAnsi"/>
        </w:rPr>
        <w:t xml:space="preserve">actualizado, </w:t>
      </w:r>
      <w:r w:rsidR="004751FB" w:rsidRPr="00DF5F5F">
        <w:rPr>
          <w:rFonts w:asciiTheme="minorHAnsi" w:hAnsiTheme="minorHAnsi" w:cstheme="minorHAnsi"/>
        </w:rPr>
        <w:t>siempre que se produzcan cambios relevantes en mi actividad o en mi perfil de riesgo.</w:t>
      </w:r>
    </w:p>
    <w:p w14:paraId="29F1A22A" w14:textId="5FAB8309" w:rsidR="00977C68" w:rsidRPr="00DF5F5F" w:rsidRDefault="001F1133" w:rsidP="001F1133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Para </w:t>
      </w:r>
      <w:r w:rsidR="00680FAA" w:rsidRPr="00DF5F5F">
        <w:rPr>
          <w:rFonts w:asciiTheme="minorHAnsi" w:hAnsiTheme="minorHAnsi" w:cstheme="minorHAnsi"/>
        </w:rPr>
        <w:t>la elaboración del presente</w:t>
      </w:r>
      <w:r w:rsidRPr="00DF5F5F">
        <w:rPr>
          <w:rFonts w:asciiTheme="minorHAnsi" w:hAnsiTheme="minorHAnsi" w:cstheme="minorHAnsi"/>
        </w:rPr>
        <w:t xml:space="preserve"> se consideraron las actividades realizadas durante </w:t>
      </w:r>
      <w:r w:rsidR="00977C68" w:rsidRPr="00DF5F5F">
        <w:rPr>
          <w:rFonts w:asciiTheme="minorHAnsi" w:hAnsiTheme="minorHAnsi" w:cstheme="minorHAnsi"/>
        </w:rPr>
        <w:t>los siguiente</w:t>
      </w:r>
      <w:r w:rsidR="00DC7B09" w:rsidRPr="00DF5F5F">
        <w:rPr>
          <w:rFonts w:asciiTheme="minorHAnsi" w:hAnsiTheme="minorHAnsi" w:cstheme="minorHAnsi"/>
        </w:rPr>
        <w:t>s</w:t>
      </w:r>
      <w:r w:rsidR="00977C68" w:rsidRPr="00DF5F5F">
        <w:rPr>
          <w:rFonts w:asciiTheme="minorHAnsi" w:hAnsiTheme="minorHAnsi" w:cstheme="minorHAnsi"/>
        </w:rPr>
        <w:t xml:space="preserve"> dos períodos:</w:t>
      </w:r>
    </w:p>
    <w:p w14:paraId="3A52F317" w14:textId="793F223F" w:rsidR="00977C68" w:rsidRPr="00DF5F5F" w:rsidRDefault="00977C68" w:rsidP="009C0E9D">
      <w:pPr>
        <w:pStyle w:val="NormalWeb"/>
        <w:numPr>
          <w:ilvl w:val="0"/>
          <w:numId w:val="15"/>
        </w:numPr>
        <w:jc w:val="both"/>
        <w:rPr>
          <w:rStyle w:val="Textoennegrita"/>
          <w:rFonts w:asciiTheme="minorHAnsi" w:hAnsiTheme="minorHAnsi" w:cstheme="minorHAnsi"/>
          <w:b w:val="0"/>
          <w:i/>
        </w:rPr>
      </w:pPr>
      <w:r w:rsidRPr="00DF5F5F">
        <w:rPr>
          <w:rFonts w:asciiTheme="minorHAnsi" w:hAnsiTheme="minorHAnsi" w:cstheme="minorHAnsi"/>
        </w:rPr>
        <w:t xml:space="preserve">1 de enero a 31 de diciembre </w:t>
      </w:r>
      <w:r w:rsidR="001F1133" w:rsidRPr="00DF5F5F">
        <w:rPr>
          <w:rStyle w:val="Textoennegrita"/>
          <w:rFonts w:asciiTheme="minorHAnsi" w:hAnsiTheme="minorHAnsi" w:cstheme="minorHAnsi"/>
          <w:b w:val="0"/>
        </w:rPr>
        <w:t>2024</w:t>
      </w:r>
      <w:r w:rsidR="00680FAA" w:rsidRPr="00DF5F5F">
        <w:rPr>
          <w:rStyle w:val="Refdenotaalpie"/>
          <w:rFonts w:asciiTheme="minorHAnsi" w:hAnsiTheme="minorHAnsi" w:cstheme="minorHAnsi"/>
          <w:color w:val="FF0000"/>
        </w:rPr>
        <w:footnoteReference w:id="6"/>
      </w:r>
      <w:r w:rsidR="00680FAA" w:rsidRPr="00DF5F5F">
        <w:rPr>
          <w:rStyle w:val="Textoennegrita"/>
          <w:rFonts w:asciiTheme="minorHAnsi" w:hAnsiTheme="minorHAnsi" w:cstheme="minorHAnsi"/>
          <w:b w:val="0"/>
        </w:rPr>
        <w:t>.</w:t>
      </w:r>
    </w:p>
    <w:p w14:paraId="530DA8D8" w14:textId="716BD2B6" w:rsidR="001F1133" w:rsidRPr="00DF5F5F" w:rsidRDefault="00977C68" w:rsidP="009C0E9D">
      <w:pPr>
        <w:pStyle w:val="NormalWeb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DF5F5F">
        <w:rPr>
          <w:rStyle w:val="Textoennegrita"/>
          <w:rFonts w:asciiTheme="minorHAnsi" w:hAnsiTheme="minorHAnsi" w:cstheme="minorHAnsi"/>
          <w:b w:val="0"/>
        </w:rPr>
        <w:lastRenderedPageBreak/>
        <w:t xml:space="preserve">1 de enero a 31 de diciembre </w:t>
      </w:r>
      <w:r w:rsidR="001F1133" w:rsidRPr="00DF5F5F">
        <w:rPr>
          <w:rStyle w:val="Textoennegrita"/>
          <w:rFonts w:asciiTheme="minorHAnsi" w:hAnsiTheme="minorHAnsi" w:cstheme="minorHAnsi"/>
          <w:b w:val="0"/>
        </w:rPr>
        <w:t>2025</w:t>
      </w:r>
      <w:r w:rsidR="00672A52" w:rsidRPr="00DF5F5F">
        <w:rPr>
          <w:rFonts w:asciiTheme="minorHAnsi" w:hAnsiTheme="minorHAnsi" w:cstheme="minorHAnsi"/>
        </w:rPr>
        <w:t>.</w:t>
      </w:r>
    </w:p>
    <w:p w14:paraId="70F91D14" w14:textId="7C33E424" w:rsidR="00C14A5A" w:rsidRPr="00DF5F5F" w:rsidRDefault="00DF2601" w:rsidP="009C0E9D">
      <w:pPr>
        <w:pStyle w:val="Ttulo2"/>
        <w:numPr>
          <w:ilvl w:val="1"/>
          <w:numId w:val="1"/>
        </w:numPr>
        <w:ind w:left="284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>CONTEXTO DE LA ACTIVIDAD PROFESIONAL</w:t>
      </w:r>
    </w:p>
    <w:p w14:paraId="4F388A8B" w14:textId="0492FDAD" w:rsidR="005A5DD3" w:rsidRPr="00DF5F5F" w:rsidRDefault="008E74BF" w:rsidP="005A5DD3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Mi </w:t>
      </w:r>
      <w:r w:rsidR="00C14A5A" w:rsidRPr="00DF5F5F">
        <w:rPr>
          <w:rFonts w:asciiTheme="minorHAnsi" w:hAnsiTheme="minorHAnsi" w:cstheme="minorHAnsi"/>
        </w:rPr>
        <w:t xml:space="preserve">actividad profesional </w:t>
      </w:r>
      <w:r w:rsidRPr="00DF5F5F">
        <w:rPr>
          <w:rFonts w:asciiTheme="minorHAnsi" w:hAnsiTheme="minorHAnsi" w:cstheme="minorHAnsi"/>
        </w:rPr>
        <w:t xml:space="preserve">se desarrolla </w:t>
      </w:r>
      <w:r w:rsidR="00C14A5A" w:rsidRPr="00DF5F5F">
        <w:rPr>
          <w:rFonts w:asciiTheme="minorHAnsi" w:hAnsiTheme="minorHAnsi" w:cstheme="minorHAnsi"/>
        </w:rPr>
        <w:t xml:space="preserve">en el ámbito de los </w:t>
      </w:r>
      <w:r w:rsidR="005A5DD3" w:rsidRPr="00DF5F5F">
        <w:rPr>
          <w:rFonts w:asciiTheme="minorHAnsi" w:hAnsiTheme="minorHAnsi" w:cstheme="minorHAnsi"/>
        </w:rPr>
        <w:t>siguiente</w:t>
      </w:r>
      <w:r w:rsidR="00AF49CB" w:rsidRPr="00DF5F5F">
        <w:rPr>
          <w:rFonts w:asciiTheme="minorHAnsi" w:hAnsiTheme="minorHAnsi" w:cstheme="minorHAnsi"/>
        </w:rPr>
        <w:t>s</w:t>
      </w:r>
      <w:r w:rsidR="005A5DD3" w:rsidRPr="00DF5F5F">
        <w:rPr>
          <w:rFonts w:asciiTheme="minorHAnsi" w:hAnsiTheme="minorHAnsi" w:cstheme="minorHAnsi"/>
        </w:rPr>
        <w:t xml:space="preserve"> </w:t>
      </w:r>
      <w:r w:rsidR="00C14A5A" w:rsidRPr="00DF5F5F">
        <w:rPr>
          <w:rFonts w:asciiTheme="minorHAnsi" w:hAnsiTheme="minorHAnsi" w:cstheme="minorHAnsi"/>
        </w:rPr>
        <w:t xml:space="preserve">servicios </w:t>
      </w:r>
      <w:r w:rsidR="005A5DD3" w:rsidRPr="00DF5F5F">
        <w:rPr>
          <w:rFonts w:asciiTheme="minorHAnsi" w:hAnsiTheme="minorHAnsi" w:cstheme="minorHAnsi"/>
        </w:rPr>
        <w:t>profesionales</w:t>
      </w:r>
      <w:r w:rsidR="005A5DD3" w:rsidRPr="00DF5F5F">
        <w:rPr>
          <w:rStyle w:val="Refdenotaalpie"/>
          <w:rFonts w:asciiTheme="minorHAnsi" w:hAnsiTheme="minorHAnsi" w:cstheme="minorHAnsi"/>
          <w:i/>
          <w:iCs/>
          <w:color w:val="FF0000"/>
        </w:rPr>
        <w:footnoteReference w:id="7"/>
      </w:r>
      <w:r w:rsidR="005A5DD3" w:rsidRPr="00DF5F5F">
        <w:rPr>
          <w:rFonts w:asciiTheme="minorHAnsi" w:hAnsiTheme="minorHAnsi" w:cstheme="minorHAnsi"/>
        </w:rPr>
        <w:t>:</w:t>
      </w:r>
    </w:p>
    <w:p w14:paraId="4727D9C7" w14:textId="3A487AF4" w:rsidR="005A5DD3" w:rsidRPr="00DF5F5F" w:rsidRDefault="00672A52" w:rsidP="009C0E9D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A</w:t>
      </w:r>
      <w:r w:rsidR="005A5DD3" w:rsidRPr="00DF5F5F">
        <w:rPr>
          <w:rFonts w:asciiTheme="minorHAnsi" w:hAnsiTheme="minorHAnsi" w:cstheme="minorHAnsi"/>
        </w:rPr>
        <w:t>sesoramiento impositivo</w:t>
      </w:r>
      <w:r w:rsidRPr="00DF5F5F">
        <w:rPr>
          <w:rFonts w:asciiTheme="minorHAnsi" w:hAnsiTheme="minorHAnsi" w:cstheme="minorHAnsi"/>
        </w:rPr>
        <w:t xml:space="preserve">, societario, laboral </w:t>
      </w:r>
      <w:r w:rsidRPr="00DF5F5F">
        <w:rPr>
          <w:rFonts w:asciiTheme="minorHAnsi" w:hAnsiTheme="minorHAnsi" w:cstheme="minorHAnsi"/>
          <w:color w:val="FF0000"/>
        </w:rPr>
        <w:t>(</w:t>
      </w:r>
      <w:r w:rsidRPr="00DF5F5F">
        <w:rPr>
          <w:rFonts w:asciiTheme="minorHAnsi" w:hAnsiTheme="minorHAnsi" w:cstheme="minorHAnsi"/>
          <w:i/>
          <w:color w:val="FF0000"/>
        </w:rPr>
        <w:t>detallar según corresponda).</w:t>
      </w:r>
    </w:p>
    <w:p w14:paraId="3B6C6E36" w14:textId="0F6900BF" w:rsidR="00672A52" w:rsidRPr="00DF5F5F" w:rsidRDefault="00672A52" w:rsidP="009C0E9D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Registro de documentación contable.</w:t>
      </w:r>
    </w:p>
    <w:p w14:paraId="5C7F83C6" w14:textId="4A4E4992" w:rsidR="00672A52" w:rsidRPr="00DF5F5F" w:rsidRDefault="00672A52" w:rsidP="009C0E9D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Preparación de los estados contables.</w:t>
      </w:r>
    </w:p>
    <w:p w14:paraId="3328F6D4" w14:textId="3B95FD8E" w:rsidR="005A5DD3" w:rsidRPr="00DF5F5F" w:rsidRDefault="00632A6B" w:rsidP="009C0E9D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Encargos</w:t>
      </w:r>
      <w:r w:rsidR="005A5DD3" w:rsidRPr="00DF5F5F">
        <w:rPr>
          <w:rFonts w:asciiTheme="minorHAnsi" w:hAnsiTheme="minorHAnsi" w:cstheme="minorHAnsi"/>
        </w:rPr>
        <w:t xml:space="preserve"> de auditoría externa de estados contables</w:t>
      </w:r>
      <w:r w:rsidR="00672A52" w:rsidRPr="00DF5F5F">
        <w:rPr>
          <w:rFonts w:asciiTheme="minorHAnsi" w:hAnsiTheme="minorHAnsi" w:cstheme="minorHAnsi"/>
        </w:rPr>
        <w:t>.</w:t>
      </w:r>
    </w:p>
    <w:p w14:paraId="2BFBA016" w14:textId="74DD8116" w:rsidR="00FB633C" w:rsidRPr="00DF5F5F" w:rsidRDefault="00672A52" w:rsidP="009C0E9D">
      <w:pPr>
        <w:pStyle w:val="NormalWeb"/>
        <w:numPr>
          <w:ilvl w:val="0"/>
          <w:numId w:val="8"/>
        </w:numPr>
        <w:rPr>
          <w:rFonts w:asciiTheme="minorHAnsi" w:hAnsiTheme="minorHAnsi" w:cstheme="minorHAnsi"/>
          <w:i/>
          <w:color w:val="FF0000"/>
        </w:rPr>
      </w:pPr>
      <w:r w:rsidRPr="00DF5F5F">
        <w:rPr>
          <w:rFonts w:asciiTheme="minorHAnsi" w:hAnsiTheme="minorHAnsi" w:cstheme="minorHAnsi"/>
          <w:i/>
        </w:rPr>
        <w:t>……..</w:t>
      </w:r>
      <w:r w:rsidRPr="00DF5F5F">
        <w:rPr>
          <w:rFonts w:asciiTheme="minorHAnsi" w:hAnsiTheme="minorHAnsi" w:cstheme="minorHAnsi"/>
          <w:i/>
          <w:color w:val="FF0000"/>
        </w:rPr>
        <w:t xml:space="preserve"> (D</w:t>
      </w:r>
      <w:r w:rsidR="00FB633C" w:rsidRPr="00DF5F5F">
        <w:rPr>
          <w:rFonts w:asciiTheme="minorHAnsi" w:hAnsiTheme="minorHAnsi" w:cstheme="minorHAnsi"/>
          <w:i/>
          <w:color w:val="FF0000"/>
        </w:rPr>
        <w:t>etallar otros servicios profesionales, de corresponder)</w:t>
      </w:r>
      <w:r w:rsidRPr="00DF5F5F">
        <w:rPr>
          <w:rFonts w:asciiTheme="minorHAnsi" w:hAnsiTheme="minorHAnsi" w:cstheme="minorHAnsi"/>
          <w:i/>
          <w:color w:val="FF0000"/>
        </w:rPr>
        <w:t>.</w:t>
      </w:r>
    </w:p>
    <w:p w14:paraId="06C89CE7" w14:textId="4AF8B02E" w:rsidR="00632A6B" w:rsidRPr="00DF5F5F" w:rsidRDefault="005A5DD3" w:rsidP="002C0825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Dichos servicios se encuentran dirigidos principalmente a </w:t>
      </w:r>
      <w:r w:rsidRPr="00DF5F5F">
        <w:rPr>
          <w:rFonts w:asciiTheme="minorHAnsi" w:hAnsiTheme="minorHAnsi" w:cstheme="minorHAnsi"/>
          <w:i/>
          <w:iCs/>
          <w:color w:val="FF0000"/>
        </w:rPr>
        <w:t>pequeñas y medianas empresas y personas humanas</w:t>
      </w:r>
      <w:r w:rsidR="00E05F97" w:rsidRPr="00DF5F5F">
        <w:rPr>
          <w:rFonts w:asciiTheme="minorHAnsi" w:hAnsiTheme="minorHAnsi" w:cstheme="minorHAnsi"/>
          <w:i/>
          <w:iCs/>
          <w:color w:val="FF0000"/>
        </w:rPr>
        <w:t xml:space="preserve"> en el territorio nacional, específicamente en la Ciudad Autónoma de Buenos Aires</w:t>
      </w:r>
      <w:r w:rsidR="009806E7" w:rsidRPr="00DF5F5F">
        <w:rPr>
          <w:rFonts w:asciiTheme="minorHAnsi" w:hAnsiTheme="minorHAnsi" w:cstheme="minorHAnsi"/>
          <w:i/>
          <w:iCs/>
          <w:color w:val="FF0000"/>
        </w:rPr>
        <w:t>, y por lo tanto sujeto a las normas profesionales adoptadas por el Consejo Profesional de Ciencias Económicas de</w:t>
      </w:r>
      <w:r w:rsidR="00632A6B" w:rsidRPr="00DF5F5F">
        <w:rPr>
          <w:rFonts w:asciiTheme="minorHAnsi" w:hAnsiTheme="minorHAnsi" w:cstheme="minorHAnsi"/>
          <w:i/>
          <w:iCs/>
          <w:color w:val="FF0000"/>
        </w:rPr>
        <w:t xml:space="preserve"> la Ciudad Autónoma de Buenos Aires</w:t>
      </w:r>
      <w:r w:rsidRPr="00DF5F5F">
        <w:rPr>
          <w:rFonts w:asciiTheme="minorHAnsi" w:hAnsiTheme="minorHAnsi" w:cstheme="minorHAnsi"/>
        </w:rPr>
        <w:t xml:space="preserve">. </w:t>
      </w:r>
    </w:p>
    <w:p w14:paraId="418BC16F" w14:textId="6CED78C5" w:rsidR="006E7F2E" w:rsidRPr="00DF5F5F" w:rsidRDefault="006E7F2E" w:rsidP="002C0825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Durante el período evaluado – según la sección precedente – he sido Sujeto Obligado por </w:t>
      </w:r>
      <w:r w:rsidRPr="00DF5F5F">
        <w:rPr>
          <w:rFonts w:asciiTheme="minorHAnsi" w:hAnsiTheme="minorHAnsi" w:cstheme="minorHAnsi"/>
          <w:color w:val="FF0000"/>
        </w:rPr>
        <w:t xml:space="preserve">….. </w:t>
      </w:r>
      <w:r w:rsidRPr="00DF5F5F">
        <w:rPr>
          <w:rFonts w:asciiTheme="minorHAnsi" w:hAnsiTheme="minorHAnsi" w:cstheme="minorHAnsi"/>
          <w:i/>
          <w:iCs/>
          <w:color w:val="FF0000"/>
        </w:rPr>
        <w:t>(detallar cantidad)</w:t>
      </w:r>
      <w:r w:rsidRPr="00DF5F5F">
        <w:rPr>
          <w:rFonts w:asciiTheme="minorHAnsi" w:hAnsiTheme="minorHAnsi" w:cstheme="minorHAnsi"/>
        </w:rPr>
        <w:t xml:space="preserve"> de clientes según las actividades específicas desarrolladas. Cabe destacar que, en los casos de las auditorías externas de estados contables anuales, </w:t>
      </w:r>
      <w:r w:rsidRPr="00DF5F5F">
        <w:rPr>
          <w:rFonts w:asciiTheme="minorHAnsi" w:hAnsiTheme="minorHAnsi" w:cstheme="minorHAnsi"/>
          <w:color w:val="FF0000"/>
        </w:rPr>
        <w:t xml:space="preserve">….. </w:t>
      </w:r>
      <w:r w:rsidRPr="00DF5F5F">
        <w:rPr>
          <w:rFonts w:asciiTheme="minorHAnsi" w:hAnsiTheme="minorHAnsi" w:cstheme="minorHAnsi"/>
          <w:i/>
          <w:iCs/>
          <w:color w:val="FF0000"/>
        </w:rPr>
        <w:t>(detallar cantidad)</w:t>
      </w:r>
      <w:r w:rsidRPr="00DF5F5F">
        <w:rPr>
          <w:rFonts w:asciiTheme="minorHAnsi" w:hAnsiTheme="minorHAnsi" w:cstheme="minorHAnsi"/>
        </w:rPr>
        <w:t xml:space="preserve"> clientes revisten, a su vez, la condición de Sujeto Obligado y </w:t>
      </w:r>
      <w:r w:rsidR="0064111D" w:rsidRPr="00DF5F5F">
        <w:rPr>
          <w:rFonts w:asciiTheme="minorHAnsi" w:hAnsiTheme="minorHAnsi" w:cstheme="minorHAnsi"/>
          <w:color w:val="FF0000"/>
        </w:rPr>
        <w:t xml:space="preserve">….. </w:t>
      </w:r>
      <w:r w:rsidR="0064111D" w:rsidRPr="00DF5F5F">
        <w:rPr>
          <w:rFonts w:asciiTheme="minorHAnsi" w:hAnsiTheme="minorHAnsi" w:cstheme="minorHAnsi"/>
          <w:i/>
          <w:iCs/>
          <w:color w:val="FF0000"/>
        </w:rPr>
        <w:t xml:space="preserve">(detallar cantidad) </w:t>
      </w:r>
      <w:r w:rsidR="0064111D" w:rsidRPr="00DF5F5F">
        <w:rPr>
          <w:rFonts w:asciiTheme="minorHAnsi" w:hAnsiTheme="minorHAnsi" w:cstheme="minorHAnsi"/>
          <w:iCs/>
        </w:rPr>
        <w:t>clientes que no son sujetos obligados, pero alcanzan los umbrales establecidos en la R 42 y, consecuentemente, me convierten en Sujeto Obligado</w:t>
      </w:r>
      <w:r w:rsidR="0064111D" w:rsidRPr="00DF5F5F">
        <w:rPr>
          <w:rStyle w:val="Refdenotaalpie"/>
          <w:rFonts w:asciiTheme="minorHAnsi" w:hAnsiTheme="minorHAnsi" w:cstheme="minorHAnsi"/>
          <w:iCs/>
          <w:color w:val="FF0000"/>
        </w:rPr>
        <w:footnoteReference w:id="8"/>
      </w:r>
      <w:r w:rsidR="0064111D" w:rsidRPr="00DF5F5F">
        <w:rPr>
          <w:rFonts w:asciiTheme="minorHAnsi" w:hAnsiTheme="minorHAnsi" w:cstheme="minorHAnsi"/>
          <w:iCs/>
          <w:color w:val="FF0000"/>
        </w:rPr>
        <w:t>.</w:t>
      </w:r>
    </w:p>
    <w:p w14:paraId="170FABA5" w14:textId="4F520BAF" w:rsidR="005A5DD3" w:rsidRPr="00DF5F5F" w:rsidRDefault="00632A6B" w:rsidP="002C0825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Estos servicios los realizo</w:t>
      </w:r>
      <w:r w:rsidR="005A5DD3" w:rsidRPr="00DF5F5F">
        <w:rPr>
          <w:rFonts w:asciiTheme="minorHAnsi" w:hAnsiTheme="minorHAnsi" w:cstheme="minorHAnsi"/>
        </w:rPr>
        <w:t xml:space="preserve"> </w:t>
      </w:r>
      <w:r w:rsidR="005A5DD3" w:rsidRPr="00DF5F5F">
        <w:rPr>
          <w:rFonts w:asciiTheme="minorHAnsi" w:hAnsiTheme="minorHAnsi" w:cstheme="minorHAnsi"/>
          <w:i/>
          <w:iCs/>
          <w:color w:val="FF0000"/>
        </w:rPr>
        <w:t>en forma individual / mediante un e</w:t>
      </w:r>
      <w:r w:rsidR="004477D9" w:rsidRPr="00DF5F5F">
        <w:rPr>
          <w:rFonts w:asciiTheme="minorHAnsi" w:hAnsiTheme="minorHAnsi" w:cstheme="minorHAnsi"/>
          <w:i/>
          <w:iCs/>
          <w:color w:val="FF0000"/>
        </w:rPr>
        <w:t>s</w:t>
      </w:r>
      <w:r w:rsidRPr="00DF5F5F">
        <w:rPr>
          <w:rFonts w:asciiTheme="minorHAnsi" w:hAnsiTheme="minorHAnsi" w:cstheme="minorHAnsi"/>
          <w:i/>
          <w:iCs/>
          <w:color w:val="FF0000"/>
        </w:rPr>
        <w:t xml:space="preserve">tudio contable integrado por …… </w:t>
      </w:r>
      <w:r w:rsidR="005A5DD3" w:rsidRPr="00DF5F5F">
        <w:rPr>
          <w:rFonts w:asciiTheme="minorHAnsi" w:hAnsiTheme="minorHAnsi" w:cstheme="minorHAnsi"/>
          <w:i/>
          <w:iCs/>
          <w:color w:val="FF0000"/>
        </w:rPr>
        <w:t>profesionales</w:t>
      </w:r>
      <w:r w:rsidR="005A5DD3" w:rsidRPr="00DF5F5F">
        <w:rPr>
          <w:rStyle w:val="Refdenotaalpie"/>
          <w:rFonts w:asciiTheme="minorHAnsi" w:hAnsiTheme="minorHAnsi" w:cstheme="minorHAnsi"/>
          <w:i/>
          <w:iCs/>
          <w:color w:val="FF0000"/>
        </w:rPr>
        <w:footnoteReference w:id="9"/>
      </w:r>
      <w:r w:rsidR="005A5DD3" w:rsidRPr="00DF5F5F">
        <w:rPr>
          <w:rFonts w:asciiTheme="minorHAnsi" w:hAnsiTheme="minorHAnsi" w:cstheme="minorHAnsi"/>
        </w:rPr>
        <w:t>.</w:t>
      </w:r>
    </w:p>
    <w:p w14:paraId="5A327076" w14:textId="18E5C74F" w:rsidR="00C14A5A" w:rsidRPr="00DF5F5F" w:rsidRDefault="00C14A5A" w:rsidP="00C14A5A">
      <w:pPr>
        <w:pStyle w:val="NormalWeb"/>
        <w:rPr>
          <w:rFonts w:asciiTheme="minorHAnsi" w:hAnsiTheme="minorHAnsi" w:cstheme="minorHAnsi"/>
          <w:i/>
          <w:iCs/>
          <w:color w:val="FF0000"/>
        </w:rPr>
      </w:pPr>
      <w:r w:rsidRPr="00DF5F5F">
        <w:rPr>
          <w:rFonts w:asciiTheme="minorHAnsi" w:hAnsiTheme="minorHAnsi" w:cstheme="minorHAnsi"/>
        </w:rPr>
        <w:t>En el contexto del entorno operativo se identifican los siguientes aspectos relevantes:</w:t>
      </w:r>
      <w:r w:rsidR="00061F72" w:rsidRPr="00DF5F5F">
        <w:rPr>
          <w:rFonts w:asciiTheme="minorHAnsi" w:hAnsiTheme="minorHAnsi" w:cstheme="minorHAnsi"/>
        </w:rPr>
        <w:t xml:space="preserve"> </w:t>
      </w:r>
      <w:r w:rsidR="00061F72" w:rsidRPr="00DF5F5F">
        <w:rPr>
          <w:rFonts w:asciiTheme="minorHAnsi" w:hAnsiTheme="minorHAnsi" w:cstheme="minorHAnsi"/>
          <w:i/>
          <w:iCs/>
          <w:color w:val="FF0000"/>
        </w:rPr>
        <w:t>(a modo de ejemplo)</w:t>
      </w:r>
    </w:p>
    <w:p w14:paraId="421BE85B" w14:textId="48C0C20E" w:rsidR="00737FD3" w:rsidRPr="00DF5F5F" w:rsidRDefault="00737FD3" w:rsidP="00C14A5A">
      <w:pPr>
        <w:pStyle w:val="NormalWeb"/>
        <w:rPr>
          <w:rFonts w:asciiTheme="minorHAnsi" w:hAnsiTheme="minorHAnsi" w:cstheme="minorHAnsi"/>
          <w:i/>
          <w:iCs/>
          <w:u w:val="single"/>
        </w:rPr>
      </w:pPr>
      <w:r w:rsidRPr="00DF5F5F">
        <w:rPr>
          <w:rFonts w:asciiTheme="minorHAnsi" w:hAnsiTheme="minorHAnsi" w:cstheme="minorHAnsi"/>
          <w:i/>
          <w:iCs/>
          <w:u w:val="single"/>
        </w:rPr>
        <w:t>Aspectos favorables:</w:t>
      </w:r>
    </w:p>
    <w:p w14:paraId="1EA4B631" w14:textId="77777777" w:rsidR="00C14A5A" w:rsidRPr="00DF5F5F" w:rsidRDefault="00C14A5A" w:rsidP="009C0E9D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Conocimiento directo de los clientes.</w:t>
      </w:r>
    </w:p>
    <w:p w14:paraId="44B089C6" w14:textId="77777777" w:rsidR="0094039C" w:rsidRPr="00DF5F5F" w:rsidRDefault="00C14A5A" w:rsidP="009C0E9D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Cartera </w:t>
      </w:r>
      <w:r w:rsidR="00061F72" w:rsidRPr="00DF5F5F">
        <w:rPr>
          <w:rFonts w:asciiTheme="minorHAnsi" w:hAnsiTheme="minorHAnsi" w:cstheme="minorHAnsi"/>
        </w:rPr>
        <w:t>con clientes habituales y estable con poca rotación.</w:t>
      </w:r>
    </w:p>
    <w:p w14:paraId="4039B82D" w14:textId="397AE740" w:rsidR="00061F72" w:rsidRPr="00DF5F5F" w:rsidRDefault="0094039C" w:rsidP="009C0E9D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…….. </w:t>
      </w:r>
      <w:r w:rsidRPr="00DF5F5F">
        <w:rPr>
          <w:rFonts w:asciiTheme="minorHAnsi" w:hAnsiTheme="minorHAnsi" w:cstheme="minorHAnsi"/>
          <w:i/>
          <w:color w:val="FF0000"/>
        </w:rPr>
        <w:t>(Detallar otros aspectos, de corresponder).</w:t>
      </w:r>
    </w:p>
    <w:p w14:paraId="518AE131" w14:textId="4A6DAF08" w:rsidR="00737FD3" w:rsidRPr="00DF5F5F" w:rsidRDefault="00737FD3" w:rsidP="00737FD3">
      <w:pPr>
        <w:pStyle w:val="NormalWeb"/>
        <w:rPr>
          <w:rFonts w:asciiTheme="minorHAnsi" w:hAnsiTheme="minorHAnsi" w:cstheme="minorHAnsi"/>
          <w:i/>
          <w:iCs/>
          <w:u w:val="single"/>
        </w:rPr>
      </w:pPr>
      <w:r w:rsidRPr="00DF5F5F">
        <w:rPr>
          <w:rFonts w:asciiTheme="minorHAnsi" w:hAnsiTheme="minorHAnsi" w:cstheme="minorHAnsi"/>
          <w:i/>
          <w:iCs/>
          <w:u w:val="single"/>
        </w:rPr>
        <w:t>Aspectos desfavorables:</w:t>
      </w:r>
    </w:p>
    <w:p w14:paraId="79B9CFB2" w14:textId="26C4FC24" w:rsidR="00061F72" w:rsidRPr="00DF5F5F" w:rsidRDefault="00C14A5A" w:rsidP="009C0E9D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Recursos limitados para controles especializados.</w:t>
      </w:r>
    </w:p>
    <w:p w14:paraId="7C024DA6" w14:textId="7F4F6148" w:rsidR="0094039C" w:rsidRPr="00DF5F5F" w:rsidRDefault="0094039C" w:rsidP="009C0E9D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Contexto regulatorio en permanente cambio.</w:t>
      </w:r>
    </w:p>
    <w:p w14:paraId="2353FD78" w14:textId="7A3E34E4" w:rsidR="0094039C" w:rsidRPr="00DF5F5F" w:rsidRDefault="0094039C" w:rsidP="009C0E9D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…….. </w:t>
      </w:r>
      <w:r w:rsidRPr="00DF5F5F">
        <w:rPr>
          <w:rFonts w:asciiTheme="minorHAnsi" w:hAnsiTheme="minorHAnsi" w:cstheme="minorHAnsi"/>
          <w:i/>
          <w:color w:val="FF0000"/>
        </w:rPr>
        <w:t>(Detallar otros aspectos, de corresponder).</w:t>
      </w:r>
    </w:p>
    <w:p w14:paraId="57DA7BDD" w14:textId="44018927" w:rsidR="00C14A5A" w:rsidRPr="00DF5F5F" w:rsidRDefault="00C14A5A" w:rsidP="0017275E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lastRenderedPageBreak/>
        <w:t xml:space="preserve">En cuanto a recursos organizacionales, el estudio cuenta con procedimientos de identificación de clientes y conservación de documentación, así como </w:t>
      </w:r>
      <w:r w:rsidR="0017275E" w:rsidRPr="00DF5F5F">
        <w:rPr>
          <w:rFonts w:asciiTheme="minorHAnsi" w:hAnsiTheme="minorHAnsi" w:cstheme="minorHAnsi"/>
        </w:rPr>
        <w:t>del manual d</w:t>
      </w:r>
      <w:r w:rsidR="0017275E" w:rsidRPr="00DF5F5F">
        <w:rPr>
          <w:rFonts w:asciiTheme="minorHAnsi" w:hAnsiTheme="minorHAnsi" w:cstheme="minorHAnsi"/>
          <w:color w:val="212529"/>
          <w:shd w:val="clear" w:color="auto" w:fill="FFFFFF"/>
        </w:rPr>
        <w:t xml:space="preserve">e </w:t>
      </w:r>
      <w:r w:rsidR="0017275E" w:rsidRPr="00DF5F5F">
        <w:rPr>
          <w:rFonts w:asciiTheme="minorHAnsi" w:hAnsiTheme="minorHAnsi" w:cstheme="minorHAnsi"/>
        </w:rPr>
        <w:t>prevención de LA/FT/FP que contiene las políticas, procedimientos y controles previstos en el artículo 7 de la R 42.</w:t>
      </w:r>
    </w:p>
    <w:p w14:paraId="2AE882D8" w14:textId="3FD882AF" w:rsidR="00AF1193" w:rsidRPr="00DF5F5F" w:rsidRDefault="00A73D4D" w:rsidP="009C0E9D">
      <w:pPr>
        <w:pStyle w:val="Ttulo2"/>
        <w:numPr>
          <w:ilvl w:val="1"/>
          <w:numId w:val="1"/>
        </w:numPr>
        <w:ind w:left="284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 xml:space="preserve">METODOLOGÍA DE </w:t>
      </w:r>
      <w:r w:rsidR="00814F00" w:rsidRPr="00DF5F5F">
        <w:rPr>
          <w:rFonts w:asciiTheme="minorHAnsi" w:hAnsiTheme="minorHAnsi" w:cstheme="minorHAnsi"/>
          <w:b/>
          <w:color w:val="auto"/>
          <w:sz w:val="24"/>
          <w:szCs w:val="24"/>
        </w:rPr>
        <w:t>AUTO</w:t>
      </w: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>EVALUACIÓN DE RIESGOS</w:t>
      </w:r>
    </w:p>
    <w:p w14:paraId="07A342EA" w14:textId="77777777" w:rsidR="00E35326" w:rsidRPr="00DF5F5F" w:rsidRDefault="00E35326" w:rsidP="00C43AC6">
      <w:pPr>
        <w:pStyle w:val="Default"/>
        <w:rPr>
          <w:rFonts w:asciiTheme="minorHAnsi" w:hAnsiTheme="minorHAnsi" w:cstheme="minorHAnsi"/>
        </w:rPr>
      </w:pPr>
    </w:p>
    <w:p w14:paraId="6CEA1587" w14:textId="2579D818" w:rsidR="00C43AC6" w:rsidRPr="00DF5F5F" w:rsidRDefault="00AF1193" w:rsidP="00C82378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lang w:eastAsia="es-AR"/>
        </w:rPr>
      </w:pPr>
      <w:r w:rsidRPr="00DF5F5F">
        <w:rPr>
          <w:rFonts w:asciiTheme="minorHAnsi" w:eastAsia="Times New Roman" w:hAnsiTheme="minorHAnsi" w:cstheme="minorHAnsi"/>
          <w:color w:val="auto"/>
          <w:lang w:eastAsia="es-AR"/>
        </w:rPr>
        <w:t>La autoevaluación se realizó mediante la aplicación de un</w:t>
      </w:r>
      <w:r w:rsidR="00EC5838" w:rsidRPr="00DF5F5F">
        <w:rPr>
          <w:rFonts w:asciiTheme="minorHAnsi" w:eastAsia="Times New Roman" w:hAnsiTheme="minorHAnsi" w:cstheme="minorHAnsi"/>
          <w:color w:val="auto"/>
          <w:lang w:eastAsia="es-AR"/>
        </w:rPr>
        <w:t>a metodología</w:t>
      </w:r>
      <w:r w:rsidR="004B496B" w:rsidRPr="00DF5F5F">
        <w:rPr>
          <w:rFonts w:asciiTheme="minorHAnsi" w:eastAsia="Times New Roman" w:hAnsiTheme="minorHAnsi" w:cstheme="minorHAnsi"/>
          <w:bCs/>
          <w:color w:val="auto"/>
          <w:lang w:eastAsia="es-AR"/>
        </w:rPr>
        <w:t xml:space="preserve"> </w:t>
      </w:r>
      <w:r w:rsidR="00EC5838" w:rsidRPr="00DF5F5F">
        <w:rPr>
          <w:rFonts w:asciiTheme="minorHAnsi" w:eastAsia="Times New Roman" w:hAnsiTheme="minorHAnsi" w:cstheme="minorHAnsi"/>
          <w:bCs/>
          <w:color w:val="auto"/>
          <w:lang w:eastAsia="es-AR"/>
        </w:rPr>
        <w:t>confeccionada</w:t>
      </w:r>
      <w:r w:rsidR="00C43AC6" w:rsidRPr="00DF5F5F">
        <w:rPr>
          <w:rFonts w:asciiTheme="minorHAnsi" w:eastAsia="Times New Roman" w:hAnsiTheme="minorHAnsi" w:cstheme="minorHAnsi"/>
          <w:bCs/>
          <w:color w:val="auto"/>
          <w:lang w:eastAsia="es-AR"/>
        </w:rPr>
        <w:t xml:space="preserve"> a partir de la </w:t>
      </w:r>
      <w:r w:rsidR="00C43AC6" w:rsidRPr="00DF5F5F">
        <w:rPr>
          <w:rFonts w:asciiTheme="minorHAnsi" w:eastAsia="Times New Roman" w:hAnsiTheme="minorHAnsi" w:cstheme="minorHAnsi"/>
          <w:color w:val="auto"/>
          <w:lang w:eastAsia="es-AR"/>
        </w:rPr>
        <w:t xml:space="preserve">matriz </w:t>
      </w:r>
      <w:r w:rsidR="008543CB" w:rsidRPr="00DF5F5F">
        <w:rPr>
          <w:rFonts w:asciiTheme="minorHAnsi" w:eastAsia="Times New Roman" w:hAnsiTheme="minorHAnsi" w:cstheme="minorHAnsi"/>
          <w:color w:val="auto"/>
          <w:lang w:eastAsia="es-AR"/>
        </w:rPr>
        <w:t>para identificación y autoevaluación de riesgos</w:t>
      </w:r>
      <w:r w:rsidR="00C43AC6" w:rsidRPr="00DF5F5F">
        <w:rPr>
          <w:rFonts w:asciiTheme="minorHAnsi" w:eastAsia="Times New Roman" w:hAnsiTheme="minorHAnsi" w:cstheme="minorHAnsi"/>
          <w:color w:val="auto"/>
          <w:lang w:eastAsia="es-AR"/>
        </w:rPr>
        <w:t xml:space="preserve"> </w:t>
      </w:r>
      <w:r w:rsidR="003502CE" w:rsidRPr="00DF5F5F">
        <w:rPr>
          <w:rFonts w:asciiTheme="minorHAnsi" w:eastAsia="Times New Roman" w:hAnsiTheme="minorHAnsi" w:cstheme="minorHAnsi"/>
          <w:color w:val="auto"/>
          <w:lang w:eastAsia="es-AR"/>
        </w:rPr>
        <w:t>(</w:t>
      </w:r>
      <w:r w:rsidR="00E766F5" w:rsidRPr="00DF5F5F">
        <w:rPr>
          <w:rFonts w:asciiTheme="minorHAnsi" w:eastAsia="Times New Roman" w:hAnsiTheme="minorHAnsi" w:cstheme="minorHAnsi"/>
          <w:color w:val="auto"/>
          <w:lang w:eastAsia="es-AR"/>
        </w:rPr>
        <w:t xml:space="preserve">en adelante “la </w:t>
      </w:r>
      <w:r w:rsidR="00C1088A" w:rsidRPr="00DF5F5F">
        <w:rPr>
          <w:rFonts w:asciiTheme="minorHAnsi" w:eastAsia="Times New Roman" w:hAnsiTheme="minorHAnsi" w:cstheme="minorHAnsi"/>
          <w:color w:val="auto"/>
          <w:lang w:eastAsia="es-AR"/>
        </w:rPr>
        <w:t>M</w:t>
      </w:r>
      <w:r w:rsidR="00E766F5" w:rsidRPr="00DF5F5F">
        <w:rPr>
          <w:rFonts w:asciiTheme="minorHAnsi" w:eastAsia="Times New Roman" w:hAnsiTheme="minorHAnsi" w:cstheme="minorHAnsi"/>
          <w:color w:val="auto"/>
          <w:lang w:eastAsia="es-AR"/>
        </w:rPr>
        <w:t>atriz”</w:t>
      </w:r>
      <w:r w:rsidR="003502CE" w:rsidRPr="00DF5F5F">
        <w:rPr>
          <w:rFonts w:asciiTheme="minorHAnsi" w:eastAsia="Times New Roman" w:hAnsiTheme="minorHAnsi" w:cstheme="minorHAnsi"/>
          <w:color w:val="auto"/>
          <w:lang w:eastAsia="es-AR"/>
        </w:rPr>
        <w:t xml:space="preserve">) </w:t>
      </w:r>
      <w:r w:rsidR="007A5465" w:rsidRPr="00DF5F5F">
        <w:rPr>
          <w:rFonts w:asciiTheme="minorHAnsi" w:eastAsia="Times New Roman" w:hAnsiTheme="minorHAnsi" w:cstheme="minorHAnsi"/>
          <w:bCs/>
          <w:color w:val="auto"/>
          <w:lang w:eastAsia="es-AR"/>
        </w:rPr>
        <w:t>adjunta como (Anexo …….</w:t>
      </w:r>
      <w:r w:rsidR="008543CB" w:rsidRPr="00DF5F5F">
        <w:rPr>
          <w:rFonts w:asciiTheme="minorHAnsi" w:eastAsia="Times New Roman" w:hAnsiTheme="minorHAnsi" w:cstheme="minorHAnsi"/>
          <w:bCs/>
          <w:color w:val="auto"/>
          <w:lang w:eastAsia="es-AR"/>
        </w:rPr>
        <w:t>).</w:t>
      </w:r>
    </w:p>
    <w:p w14:paraId="172FE674" w14:textId="77777777" w:rsidR="00C82378" w:rsidRPr="00DF5F5F" w:rsidRDefault="00C82378" w:rsidP="00C82378">
      <w:pPr>
        <w:pStyle w:val="Default"/>
        <w:jc w:val="both"/>
        <w:rPr>
          <w:rFonts w:asciiTheme="minorHAnsi" w:eastAsia="Times New Roman" w:hAnsiTheme="minorHAnsi" w:cstheme="minorHAnsi"/>
          <w:color w:val="auto"/>
          <w:lang w:eastAsia="es-AR"/>
        </w:rPr>
      </w:pPr>
    </w:p>
    <w:p w14:paraId="51D7329C" w14:textId="1FAD4402" w:rsidR="00C82378" w:rsidRPr="00DF5F5F" w:rsidRDefault="00C82378" w:rsidP="00C82378">
      <w:pPr>
        <w:pStyle w:val="Default"/>
        <w:jc w:val="both"/>
        <w:rPr>
          <w:rFonts w:asciiTheme="minorHAnsi" w:eastAsia="Times New Roman" w:hAnsiTheme="minorHAnsi" w:cstheme="minorHAnsi"/>
          <w:color w:val="auto"/>
          <w:lang w:eastAsia="es-AR"/>
        </w:rPr>
      </w:pPr>
      <w:r w:rsidRPr="00DF5F5F">
        <w:rPr>
          <w:rFonts w:asciiTheme="minorHAnsi" w:eastAsia="Times New Roman" w:hAnsiTheme="minorHAnsi" w:cstheme="minorHAnsi"/>
          <w:color w:val="auto"/>
          <w:lang w:eastAsia="es-AR"/>
        </w:rPr>
        <w:t>La metodología tiene por finalidad identificar, analizar y evaluar los riesgos relacionados a PLA/FT/FP asociados a mi actividad profesional como Sujeto Obligado, adoptando un enfoque basado en riesgos.</w:t>
      </w:r>
    </w:p>
    <w:p w14:paraId="34F06AE4" w14:textId="5766D2C1" w:rsidR="00AF1193" w:rsidRPr="00652817" w:rsidRDefault="008543CB" w:rsidP="00C823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652817">
        <w:rPr>
          <w:rFonts w:eastAsia="Times New Roman" w:cstheme="minorHAnsi"/>
          <w:sz w:val="24"/>
          <w:szCs w:val="24"/>
          <w:lang w:eastAsia="es-AR"/>
        </w:rPr>
        <w:t xml:space="preserve">Dicha </w:t>
      </w:r>
      <w:r w:rsidR="00E87B73" w:rsidRPr="00652817">
        <w:rPr>
          <w:rFonts w:eastAsia="Times New Roman" w:cstheme="minorHAnsi"/>
          <w:sz w:val="24"/>
          <w:szCs w:val="24"/>
          <w:lang w:eastAsia="es-AR"/>
        </w:rPr>
        <w:t>M</w:t>
      </w:r>
      <w:r w:rsidRPr="00652817">
        <w:rPr>
          <w:rFonts w:eastAsia="Times New Roman" w:cstheme="minorHAnsi"/>
          <w:sz w:val="24"/>
          <w:szCs w:val="24"/>
          <w:lang w:eastAsia="es-AR"/>
        </w:rPr>
        <w:t xml:space="preserve">atriz tiene por finalidad identificar los factores de riesgo de PLA/FT/FP asociados a mi actividad profesional como Sujeto Obligado, considerando </w:t>
      </w:r>
      <w:r w:rsidR="002E01FF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los </w:t>
      </w:r>
      <w:r w:rsidR="00884909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factores de riesgo </w:t>
      </w:r>
      <w:r w:rsidR="00825868" w:rsidRPr="00652817">
        <w:rPr>
          <w:rFonts w:eastAsia="Times New Roman" w:cstheme="minorHAnsi"/>
          <w:bCs/>
          <w:sz w:val="24"/>
          <w:szCs w:val="24"/>
          <w:lang w:eastAsia="es-AR"/>
        </w:rPr>
        <w:t>según indica</w:t>
      </w:r>
      <w:r w:rsidR="00C82378" w:rsidRPr="00652817">
        <w:rPr>
          <w:rFonts w:eastAsia="Times New Roman" w:cstheme="minorHAnsi"/>
          <w:bCs/>
          <w:sz w:val="24"/>
          <w:szCs w:val="24"/>
          <w:lang w:eastAsia="es-AR"/>
        </w:rPr>
        <w:t>:</w:t>
      </w:r>
      <w:r w:rsidR="00825868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 el artículo 4 de la R 42, la información suministrada por la UIF, los resultados de las Evaluaciones Nacionales de Riesgo de LA/FT/FP,</w:t>
      </w:r>
      <w:r w:rsidR="00BB1EB2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 entre otros</w:t>
      </w:r>
      <w:r w:rsidR="00D02399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 documentos</w:t>
      </w:r>
      <w:r w:rsidR="00372101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 </w:t>
      </w:r>
      <w:r w:rsidR="00C2008E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que identifican riesgos relacionados con las actividades específicas desarrolladas por mí en calidad de Contador Público - </w:t>
      </w:r>
      <w:r w:rsidR="00372101" w:rsidRPr="00652817">
        <w:rPr>
          <w:rFonts w:eastAsia="Times New Roman" w:cstheme="minorHAnsi"/>
          <w:bCs/>
          <w:sz w:val="24"/>
          <w:szCs w:val="24"/>
          <w:lang w:eastAsia="es-AR"/>
        </w:rPr>
        <w:t>como la Guía para un enfoque basado en el riesgo para la profesión contable publicada por el Grupo de Acción Financiera Internacional (GAFI)</w:t>
      </w:r>
      <w:r w:rsidR="00C2008E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 -,</w:t>
      </w:r>
      <w:r w:rsidR="00372101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 </w:t>
      </w:r>
      <w:r w:rsidR="007B2145"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y </w:t>
      </w:r>
      <w:r w:rsidRPr="00652817">
        <w:rPr>
          <w:rFonts w:eastAsia="Times New Roman" w:cstheme="minorHAnsi"/>
          <w:bCs/>
          <w:sz w:val="24"/>
          <w:szCs w:val="24"/>
          <w:lang w:eastAsia="es-AR"/>
        </w:rPr>
        <w:t xml:space="preserve">los que considere adicionar en función de </w:t>
      </w:r>
      <w:r w:rsidR="007B2145" w:rsidRPr="00652817">
        <w:rPr>
          <w:rFonts w:eastAsia="Times New Roman" w:cstheme="minorHAnsi"/>
          <w:bCs/>
          <w:sz w:val="24"/>
          <w:szCs w:val="24"/>
          <w:lang w:eastAsia="es-AR"/>
        </w:rPr>
        <w:t>mi juicio profesional</w:t>
      </w:r>
      <w:r w:rsidR="00825868" w:rsidRPr="00652817">
        <w:rPr>
          <w:rFonts w:eastAsia="Times New Roman" w:cstheme="minorHAnsi"/>
          <w:bCs/>
          <w:sz w:val="24"/>
          <w:szCs w:val="24"/>
          <w:lang w:eastAsia="es-AR"/>
        </w:rPr>
        <w:t>.</w:t>
      </w:r>
    </w:p>
    <w:p w14:paraId="06417F2E" w14:textId="67014B8A" w:rsidR="00AF1193" w:rsidRPr="00DF5F5F" w:rsidRDefault="00AF1193" w:rsidP="00C82378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Los factores</w:t>
      </w:r>
      <w:r w:rsidR="009A6ADF" w:rsidRPr="00DF5F5F">
        <w:rPr>
          <w:rFonts w:asciiTheme="minorHAnsi" w:hAnsiTheme="minorHAnsi" w:cstheme="minorHAnsi"/>
        </w:rPr>
        <w:t xml:space="preserve"> que determinan mi grado de exposición al riesgo </w:t>
      </w:r>
      <w:r w:rsidRPr="00DF5F5F">
        <w:rPr>
          <w:rFonts w:asciiTheme="minorHAnsi" w:hAnsiTheme="minorHAnsi" w:cstheme="minorHAnsi"/>
        </w:rPr>
        <w:t>incluyen:</w:t>
      </w:r>
    </w:p>
    <w:p w14:paraId="19B8ACBA" w14:textId="3B795CDC" w:rsidR="00AF1193" w:rsidRPr="00EC5895" w:rsidRDefault="00AF1193" w:rsidP="009C0E9D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C5895">
        <w:rPr>
          <w:rFonts w:asciiTheme="minorHAnsi" w:hAnsiTheme="minorHAnsi" w:cstheme="minorHAnsi"/>
        </w:rPr>
        <w:t xml:space="preserve">Riesgo asociado a los </w:t>
      </w:r>
      <w:r w:rsidRPr="0006491B">
        <w:rPr>
          <w:rFonts w:asciiTheme="minorHAnsi" w:hAnsiTheme="minorHAnsi" w:cstheme="minorHAnsi"/>
          <w:bCs/>
        </w:rPr>
        <w:t>clientes</w:t>
      </w:r>
      <w:r w:rsidR="005F366F" w:rsidRPr="0006491B">
        <w:rPr>
          <w:rFonts w:asciiTheme="minorHAnsi" w:hAnsiTheme="minorHAnsi" w:cstheme="minorHAnsi"/>
          <w:bCs/>
        </w:rPr>
        <w:t xml:space="preserve">: </w:t>
      </w:r>
      <w:r w:rsidR="005F366F" w:rsidRPr="00EC5895">
        <w:rPr>
          <w:rFonts w:asciiTheme="minorHAnsi" w:hAnsiTheme="minorHAnsi" w:cstheme="minorHAnsi"/>
          <w:color w:val="212529"/>
          <w:shd w:val="clear" w:color="auto" w:fill="FFFFFF"/>
        </w:rPr>
        <w:t>antecedentes, actividades, comportamiento, volumen o materialidad de su/s operación/es</w:t>
      </w:r>
      <w:r w:rsidR="009A6ADF" w:rsidRPr="00EC5895">
        <w:rPr>
          <w:rFonts w:asciiTheme="minorHAnsi" w:hAnsiTheme="minorHAnsi" w:cstheme="minorHAnsi"/>
          <w:color w:val="212529"/>
          <w:shd w:val="clear" w:color="auto" w:fill="FFFFFF"/>
        </w:rPr>
        <w:t>,</w:t>
      </w:r>
      <w:r w:rsidR="009A6ADF" w:rsidRPr="00A928C4">
        <w:rPr>
          <w:rFonts w:asciiTheme="minorHAnsi" w:hAnsiTheme="minorHAnsi" w:cstheme="minorHAnsi"/>
          <w:color w:val="212529"/>
          <w:shd w:val="clear" w:color="auto" w:fill="FFFFFF"/>
        </w:rPr>
        <w:t>…</w:t>
      </w:r>
      <w:r w:rsidR="009A6ADF" w:rsidRPr="00DF5F5F">
        <w:rPr>
          <w:rFonts w:asciiTheme="minorHAnsi" w:hAnsiTheme="minorHAnsi" w:cstheme="minorHAnsi"/>
          <w:color w:val="212529"/>
          <w:shd w:val="clear" w:color="auto" w:fill="FFFFFF"/>
        </w:rPr>
        <w:t>….</w:t>
      </w:r>
      <w:r w:rsidR="005F366F" w:rsidRPr="00DF5F5F">
        <w:rPr>
          <w:rFonts w:asciiTheme="minorHAnsi" w:hAnsiTheme="minorHAnsi" w:cstheme="minorHAnsi"/>
          <w:color w:val="212529"/>
          <w:shd w:val="clear" w:color="auto" w:fill="FFFFFF"/>
        </w:rPr>
        <w:t>.</w:t>
      </w:r>
      <w:r w:rsidR="00C32773" w:rsidRPr="0006491B">
        <w:rPr>
          <w:rFonts w:asciiTheme="minorHAnsi" w:hAnsiTheme="minorHAnsi" w:cstheme="minorHAnsi"/>
          <w:color w:val="FF0000"/>
          <w:vertAlign w:val="superscript"/>
        </w:rPr>
        <w:footnoteReference w:id="10"/>
      </w:r>
    </w:p>
    <w:p w14:paraId="5CC72B11" w14:textId="0EF44C87" w:rsidR="00AF1193" w:rsidRPr="0006491B" w:rsidRDefault="00AF1193" w:rsidP="009C0E9D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EC5895">
        <w:rPr>
          <w:rFonts w:asciiTheme="minorHAnsi" w:hAnsiTheme="minorHAnsi" w:cstheme="minorHAnsi"/>
        </w:rPr>
        <w:t xml:space="preserve">Riesgo asociado a los </w:t>
      </w:r>
      <w:r w:rsidRPr="0006491B">
        <w:rPr>
          <w:rFonts w:asciiTheme="minorHAnsi" w:hAnsiTheme="minorHAnsi" w:cstheme="minorHAnsi"/>
          <w:bCs/>
        </w:rPr>
        <w:t>servicios profesionales</w:t>
      </w:r>
      <w:r w:rsidR="00CB59F9" w:rsidRPr="0006491B">
        <w:rPr>
          <w:rFonts w:asciiTheme="minorHAnsi" w:hAnsiTheme="minorHAnsi" w:cstheme="minorHAnsi"/>
          <w:bCs/>
        </w:rPr>
        <w:t>.</w:t>
      </w:r>
      <w:r w:rsidR="005F366F" w:rsidRPr="0006491B">
        <w:rPr>
          <w:rFonts w:asciiTheme="minorHAnsi" w:hAnsiTheme="minorHAnsi" w:cstheme="minorHAnsi"/>
          <w:bCs/>
        </w:rPr>
        <w:t xml:space="preserve"> </w:t>
      </w:r>
      <w:r w:rsidR="00A928C4">
        <w:rPr>
          <w:rFonts w:asciiTheme="minorHAnsi" w:hAnsiTheme="minorHAnsi" w:cstheme="minorHAnsi"/>
          <w:bCs/>
        </w:rPr>
        <w:t>……</w:t>
      </w:r>
      <w:proofErr w:type="gramStart"/>
      <w:r w:rsidR="00A928C4">
        <w:rPr>
          <w:rFonts w:asciiTheme="minorHAnsi" w:hAnsiTheme="minorHAnsi" w:cstheme="minorHAnsi"/>
          <w:bCs/>
        </w:rPr>
        <w:t>…….</w:t>
      </w:r>
      <w:proofErr w:type="gramEnd"/>
      <w:r w:rsidR="007A5465" w:rsidRPr="0006491B">
        <w:rPr>
          <w:rFonts w:asciiTheme="minorHAnsi" w:hAnsiTheme="minorHAnsi" w:cstheme="minorHAnsi"/>
          <w:bCs/>
          <w:color w:val="FF0000"/>
          <w:vertAlign w:val="superscript"/>
        </w:rPr>
        <w:t>10</w:t>
      </w:r>
    </w:p>
    <w:p w14:paraId="17435CB0" w14:textId="3D9BFA37" w:rsidR="00C94FB5" w:rsidRPr="00EC5895" w:rsidRDefault="00C94FB5" w:rsidP="009C0E9D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C5895">
        <w:rPr>
          <w:rFonts w:asciiTheme="minorHAnsi" w:hAnsiTheme="minorHAnsi" w:cstheme="minorHAnsi"/>
        </w:rPr>
        <w:t xml:space="preserve">Riesgo asociado a los </w:t>
      </w:r>
      <w:r w:rsidRPr="0006491B">
        <w:rPr>
          <w:rFonts w:asciiTheme="minorHAnsi" w:hAnsiTheme="minorHAnsi" w:cstheme="minorHAnsi"/>
          <w:bCs/>
        </w:rPr>
        <w:t>canales de distribución</w:t>
      </w:r>
      <w:r w:rsidR="005F366F" w:rsidRPr="0006491B">
        <w:rPr>
          <w:rFonts w:asciiTheme="minorHAnsi" w:hAnsiTheme="minorHAnsi" w:cstheme="minorHAnsi"/>
          <w:bCs/>
        </w:rPr>
        <w:t xml:space="preserve">: </w:t>
      </w:r>
      <w:r w:rsidR="005F366F" w:rsidRPr="0006491B">
        <w:rPr>
          <w:rFonts w:asciiTheme="minorHAnsi" w:hAnsiTheme="minorHAnsi" w:cstheme="minorHAnsi"/>
          <w:shd w:val="clear" w:color="auto" w:fill="FFFFFF"/>
        </w:rPr>
        <w:t xml:space="preserve">presencial, por Internet, telefónica, </w:t>
      </w:r>
      <w:r w:rsidR="00A928C4">
        <w:rPr>
          <w:rFonts w:asciiTheme="minorHAnsi" w:hAnsiTheme="minorHAnsi" w:cstheme="minorHAnsi"/>
          <w:color w:val="212529"/>
          <w:shd w:val="clear" w:color="auto" w:fill="FFFFFF"/>
        </w:rPr>
        <w:t>…</w:t>
      </w:r>
      <w:proofErr w:type="gramStart"/>
      <w:r w:rsidR="00A928C4">
        <w:rPr>
          <w:rFonts w:asciiTheme="minorHAnsi" w:hAnsiTheme="minorHAnsi" w:cstheme="minorHAnsi"/>
          <w:color w:val="212529"/>
          <w:shd w:val="clear" w:color="auto" w:fill="FFFFFF"/>
        </w:rPr>
        <w:t>……</w:t>
      </w:r>
      <w:r w:rsidR="005F366F" w:rsidRPr="00EC5895">
        <w:rPr>
          <w:rFonts w:asciiTheme="minorHAnsi" w:hAnsiTheme="minorHAnsi" w:cstheme="minorHAnsi"/>
          <w:color w:val="212529"/>
          <w:shd w:val="clear" w:color="auto" w:fill="FFFFFF"/>
        </w:rPr>
        <w:t>.</w:t>
      </w:r>
      <w:proofErr w:type="gramEnd"/>
      <w:r w:rsidR="007A5465" w:rsidRPr="0006491B">
        <w:rPr>
          <w:rFonts w:asciiTheme="minorHAnsi" w:hAnsiTheme="minorHAnsi" w:cstheme="minorHAnsi"/>
          <w:bCs/>
          <w:color w:val="FF0000"/>
          <w:vertAlign w:val="superscript"/>
        </w:rPr>
        <w:t>10</w:t>
      </w:r>
    </w:p>
    <w:p w14:paraId="5FCC20A9" w14:textId="7F5C54C4" w:rsidR="00AF1193" w:rsidRPr="0006491B" w:rsidRDefault="00AF1193" w:rsidP="009C0E9D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EC5895">
        <w:rPr>
          <w:rFonts w:asciiTheme="minorHAnsi" w:hAnsiTheme="minorHAnsi" w:cstheme="minorHAnsi"/>
        </w:rPr>
        <w:t xml:space="preserve">Riesgo asociado a las </w:t>
      </w:r>
      <w:r w:rsidR="00C94FB5" w:rsidRPr="0006491B">
        <w:rPr>
          <w:rFonts w:asciiTheme="minorHAnsi" w:hAnsiTheme="minorHAnsi" w:cstheme="minorHAnsi"/>
          <w:bCs/>
        </w:rPr>
        <w:t>zonas geográficas</w:t>
      </w:r>
      <w:r w:rsidR="0006491B" w:rsidRPr="0006491B">
        <w:rPr>
          <w:rFonts w:asciiTheme="minorHAnsi" w:hAnsiTheme="minorHAnsi" w:cstheme="minorHAnsi"/>
          <w:bCs/>
        </w:rPr>
        <w:t xml:space="preserve"> </w:t>
      </w:r>
      <w:r w:rsidR="005F366F" w:rsidRPr="0006491B">
        <w:rPr>
          <w:rFonts w:asciiTheme="minorHAnsi" w:hAnsiTheme="minorHAnsi" w:cstheme="minorHAnsi"/>
        </w:rPr>
        <w:t>t</w:t>
      </w:r>
      <w:r w:rsidR="005F366F" w:rsidRPr="0006491B">
        <w:rPr>
          <w:rFonts w:asciiTheme="minorHAnsi" w:hAnsiTheme="minorHAnsi" w:cstheme="minorHAnsi"/>
          <w:shd w:val="clear" w:color="auto" w:fill="FFFFFF"/>
        </w:rPr>
        <w:t>anto a nivel nacional como internacional,</w:t>
      </w:r>
      <w:r w:rsidR="003F54D9" w:rsidRPr="0006491B">
        <w:rPr>
          <w:rFonts w:asciiTheme="minorHAnsi" w:hAnsiTheme="minorHAnsi" w:cstheme="minorHAnsi"/>
          <w:shd w:val="clear" w:color="auto" w:fill="FFFFFF"/>
        </w:rPr>
        <w:t xml:space="preserve"> áreas fronterizas, paraísos fiscales</w:t>
      </w:r>
      <w:r w:rsidR="003F54D9" w:rsidRPr="00EC5895">
        <w:rPr>
          <w:rFonts w:asciiTheme="minorHAnsi" w:hAnsiTheme="minorHAnsi" w:cstheme="minorHAnsi"/>
          <w:color w:val="212529"/>
          <w:shd w:val="clear" w:color="auto" w:fill="FFFFFF"/>
        </w:rPr>
        <w:t xml:space="preserve">, </w:t>
      </w:r>
      <w:proofErr w:type="gramStart"/>
      <w:r w:rsidR="003F54D9" w:rsidRPr="00DF5F5F">
        <w:rPr>
          <w:rFonts w:asciiTheme="minorHAnsi" w:hAnsiTheme="minorHAnsi" w:cstheme="minorHAnsi"/>
          <w:color w:val="212529"/>
          <w:shd w:val="clear" w:color="auto" w:fill="FFFFFF"/>
        </w:rPr>
        <w:t>…….</w:t>
      </w:r>
      <w:proofErr w:type="gramEnd"/>
      <w:r w:rsidR="005F366F" w:rsidRPr="00DF5F5F">
        <w:rPr>
          <w:rFonts w:asciiTheme="minorHAnsi" w:hAnsiTheme="minorHAnsi" w:cstheme="minorHAnsi"/>
          <w:color w:val="212529"/>
          <w:shd w:val="clear" w:color="auto" w:fill="FFFFFF"/>
        </w:rPr>
        <w:t>.</w:t>
      </w:r>
      <w:r w:rsidR="007A5465" w:rsidRPr="0006491B">
        <w:rPr>
          <w:rFonts w:asciiTheme="minorHAnsi" w:hAnsiTheme="minorHAnsi" w:cstheme="minorHAnsi"/>
          <w:bCs/>
          <w:color w:val="FF0000"/>
          <w:vertAlign w:val="superscript"/>
        </w:rPr>
        <w:t>10</w:t>
      </w:r>
    </w:p>
    <w:p w14:paraId="777D7639" w14:textId="63B38502" w:rsidR="00C8693B" w:rsidRPr="00EC5895" w:rsidRDefault="00C8693B" w:rsidP="009C0E9D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6491B">
        <w:rPr>
          <w:rFonts w:asciiTheme="minorHAnsi" w:hAnsiTheme="minorHAnsi" w:cstheme="minorHAnsi"/>
          <w:bCs/>
        </w:rPr>
        <w:t>Riesgo asociado a………………………………</w:t>
      </w:r>
      <w:r w:rsidRPr="0006491B">
        <w:rPr>
          <w:rFonts w:asciiTheme="minorHAnsi" w:hAnsiTheme="minorHAnsi" w:cstheme="minorHAnsi"/>
          <w:color w:val="FF0000"/>
          <w:vertAlign w:val="superscript"/>
        </w:rPr>
        <w:footnoteReference w:id="11"/>
      </w:r>
    </w:p>
    <w:p w14:paraId="7E152948" w14:textId="77777777" w:rsidR="00C82378" w:rsidRPr="00652817" w:rsidRDefault="00C82378" w:rsidP="00C82378">
      <w:pPr>
        <w:pStyle w:val="NormalWeb"/>
        <w:jc w:val="both"/>
        <w:rPr>
          <w:rFonts w:asciiTheme="minorHAnsi" w:hAnsiTheme="minorHAnsi" w:cstheme="minorHAnsi"/>
        </w:rPr>
      </w:pPr>
      <w:r w:rsidRPr="00652817">
        <w:rPr>
          <w:rFonts w:asciiTheme="minorHAnsi" w:hAnsiTheme="minorHAnsi" w:cstheme="minorHAnsi"/>
        </w:rPr>
        <w:t xml:space="preserve">Cada uno de estos factores puede desagregarse en </w:t>
      </w:r>
      <w:proofErr w:type="spellStart"/>
      <w:r w:rsidRPr="00652817">
        <w:rPr>
          <w:rFonts w:asciiTheme="minorHAnsi" w:hAnsiTheme="minorHAnsi" w:cstheme="minorHAnsi"/>
        </w:rPr>
        <w:t>subfactores</w:t>
      </w:r>
      <w:proofErr w:type="spellEnd"/>
      <w:r w:rsidRPr="00652817">
        <w:rPr>
          <w:rFonts w:asciiTheme="minorHAnsi" w:hAnsiTheme="minorHAnsi" w:cstheme="minorHAnsi"/>
        </w:rPr>
        <w:t xml:space="preserve"> que permiten un análisis más detallado y adecuado a la realidad del Sujeto Obligado.</w:t>
      </w:r>
    </w:p>
    <w:p w14:paraId="0CDD9CB5" w14:textId="4939DE31" w:rsidR="00C82378" w:rsidRPr="00652817" w:rsidRDefault="00AF7ABF" w:rsidP="00C82378">
      <w:pPr>
        <w:pStyle w:val="NormalWeb"/>
        <w:jc w:val="both"/>
        <w:rPr>
          <w:rFonts w:asciiTheme="minorHAnsi" w:hAnsiTheme="minorHAnsi" w:cstheme="minorHAnsi"/>
        </w:rPr>
      </w:pPr>
      <w:r w:rsidRPr="00652817">
        <w:rPr>
          <w:rFonts w:asciiTheme="minorHAnsi" w:hAnsiTheme="minorHAnsi" w:cstheme="minorHAnsi"/>
        </w:rPr>
        <w:t>La evaluación se efectuó en tres</w:t>
      </w:r>
      <w:r w:rsidR="00C82378" w:rsidRPr="00652817">
        <w:rPr>
          <w:rFonts w:asciiTheme="minorHAnsi" w:hAnsiTheme="minorHAnsi" w:cstheme="minorHAnsi"/>
        </w:rPr>
        <w:t xml:space="preserve"> etapas:</w:t>
      </w:r>
    </w:p>
    <w:p w14:paraId="7CF6817F" w14:textId="4A12F2F3" w:rsidR="00C82378" w:rsidRPr="00652817" w:rsidRDefault="00C82378" w:rsidP="00C82378">
      <w:pPr>
        <w:pStyle w:val="NormalWeb"/>
        <w:jc w:val="both"/>
        <w:rPr>
          <w:rFonts w:asciiTheme="minorHAnsi" w:hAnsiTheme="minorHAnsi" w:cstheme="minorHAnsi"/>
        </w:rPr>
      </w:pPr>
      <w:r w:rsidRPr="00652817">
        <w:rPr>
          <w:rFonts w:asciiTheme="minorHAnsi" w:hAnsiTheme="minorHAnsi" w:cstheme="minorHAnsi"/>
          <w:bCs/>
          <w:i/>
        </w:rPr>
        <w:t>1-Identificación y análisis del riesgo inherente:                                    .</w:t>
      </w:r>
      <w:r w:rsidRPr="00652817">
        <w:rPr>
          <w:rFonts w:asciiTheme="minorHAnsi" w:hAnsiTheme="minorHAnsi" w:cstheme="minorHAnsi"/>
          <w:i/>
        </w:rPr>
        <w:br/>
      </w:r>
      <w:r w:rsidRPr="00652817">
        <w:rPr>
          <w:rFonts w:asciiTheme="minorHAnsi" w:hAnsiTheme="minorHAnsi" w:cstheme="minorHAnsi"/>
        </w:rPr>
        <w:t xml:space="preserve">Se analizaron los riesgos propios de cada factor y </w:t>
      </w:r>
      <w:proofErr w:type="spellStart"/>
      <w:r w:rsidRPr="00652817">
        <w:rPr>
          <w:rFonts w:asciiTheme="minorHAnsi" w:hAnsiTheme="minorHAnsi" w:cstheme="minorHAnsi"/>
        </w:rPr>
        <w:t>subfactor</w:t>
      </w:r>
      <w:proofErr w:type="spellEnd"/>
      <w:r w:rsidRPr="00652817">
        <w:rPr>
          <w:rFonts w:asciiTheme="minorHAnsi" w:hAnsiTheme="minorHAnsi" w:cstheme="minorHAnsi"/>
        </w:rPr>
        <w:t>, considerando su naturaleza y el grado de exposición inicial, previo a la aplicación de controles.</w:t>
      </w:r>
    </w:p>
    <w:p w14:paraId="0B0843BB" w14:textId="2E5F7F50" w:rsidR="00AF7ABF" w:rsidRPr="00652817" w:rsidRDefault="00AF7ABF" w:rsidP="00AF7ABF">
      <w:pPr>
        <w:pStyle w:val="NormalWeb"/>
        <w:rPr>
          <w:rFonts w:asciiTheme="minorHAnsi" w:hAnsiTheme="minorHAnsi" w:cstheme="minorHAnsi"/>
          <w:bCs/>
          <w:i/>
        </w:rPr>
      </w:pPr>
      <w:r w:rsidRPr="00652817">
        <w:rPr>
          <w:rFonts w:asciiTheme="minorHAnsi" w:hAnsiTheme="minorHAnsi" w:cstheme="minorHAnsi"/>
        </w:rPr>
        <w:t xml:space="preserve">2- </w:t>
      </w:r>
      <w:r w:rsidRPr="00652817">
        <w:rPr>
          <w:rFonts w:asciiTheme="minorHAnsi" w:hAnsiTheme="minorHAnsi" w:cstheme="minorHAnsi"/>
          <w:bCs/>
          <w:i/>
        </w:rPr>
        <w:t>E</w:t>
      </w:r>
      <w:r w:rsidR="00F46349" w:rsidRPr="00652817">
        <w:rPr>
          <w:rFonts w:asciiTheme="minorHAnsi" w:hAnsiTheme="minorHAnsi" w:cstheme="minorHAnsi"/>
          <w:bCs/>
          <w:i/>
        </w:rPr>
        <w:t xml:space="preserve">fectividad de las </w:t>
      </w:r>
      <w:r w:rsidR="00F46349" w:rsidRPr="00652817">
        <w:rPr>
          <w:rFonts w:asciiTheme="minorHAnsi" w:hAnsiTheme="minorHAnsi" w:cstheme="minorHAnsi"/>
          <w:i/>
        </w:rPr>
        <w:t>políticas, procedimientos y controles</w:t>
      </w:r>
      <w:r w:rsidRPr="00652817">
        <w:rPr>
          <w:rFonts w:asciiTheme="minorHAnsi" w:hAnsiTheme="minorHAnsi" w:cstheme="minorHAnsi"/>
          <w:bCs/>
          <w:i/>
        </w:rPr>
        <w:t xml:space="preserve"> </w:t>
      </w:r>
    </w:p>
    <w:p w14:paraId="571B24CA" w14:textId="7C367743" w:rsidR="00AF7ABF" w:rsidRPr="00DF5F5F" w:rsidRDefault="00E847EC" w:rsidP="00B36C3F">
      <w:pPr>
        <w:pStyle w:val="NormalWeb"/>
        <w:rPr>
          <w:rFonts w:asciiTheme="minorHAnsi" w:hAnsiTheme="minorHAnsi" w:cstheme="minorHAnsi"/>
          <w:bCs/>
          <w:i/>
        </w:rPr>
      </w:pPr>
      <w:r w:rsidRPr="00DF5F5F">
        <w:rPr>
          <w:rFonts w:asciiTheme="minorHAnsi" w:hAnsiTheme="minorHAnsi" w:cstheme="minorHAnsi"/>
        </w:rPr>
        <w:lastRenderedPageBreak/>
        <w:t>S</w:t>
      </w:r>
      <w:r w:rsidR="00AF7ABF" w:rsidRPr="00DF5F5F">
        <w:rPr>
          <w:rFonts w:asciiTheme="minorHAnsi" w:hAnsiTheme="minorHAnsi" w:cstheme="minorHAnsi"/>
        </w:rPr>
        <w:t xml:space="preserve">e consideró la efectividad de </w:t>
      </w:r>
      <w:r w:rsidR="00B36C3F" w:rsidRPr="00DF5F5F">
        <w:rPr>
          <w:rFonts w:asciiTheme="minorHAnsi" w:hAnsiTheme="minorHAnsi" w:cstheme="minorHAnsi"/>
          <w:bCs/>
        </w:rPr>
        <w:t xml:space="preserve">las </w:t>
      </w:r>
      <w:r w:rsidR="00B36C3F" w:rsidRPr="00DF5F5F">
        <w:rPr>
          <w:rFonts w:asciiTheme="minorHAnsi" w:hAnsiTheme="minorHAnsi" w:cstheme="minorHAnsi"/>
        </w:rPr>
        <w:t>políticas, procedimientos y controles</w:t>
      </w:r>
      <w:r w:rsidR="00B36C3F" w:rsidRPr="00DF5F5F">
        <w:rPr>
          <w:rFonts w:asciiTheme="minorHAnsi" w:hAnsiTheme="minorHAnsi" w:cstheme="minorHAnsi"/>
          <w:bCs/>
          <w:i/>
        </w:rPr>
        <w:t xml:space="preserve"> </w:t>
      </w:r>
      <w:r w:rsidR="00B36C3F" w:rsidRPr="00DF5F5F">
        <w:rPr>
          <w:rFonts w:asciiTheme="minorHAnsi" w:hAnsiTheme="minorHAnsi" w:cstheme="minorHAnsi"/>
          <w:bCs/>
        </w:rPr>
        <w:t>– de</w:t>
      </w:r>
      <w:r w:rsidR="005E223B" w:rsidRPr="00DF5F5F">
        <w:rPr>
          <w:rFonts w:asciiTheme="minorHAnsi" w:hAnsiTheme="minorHAnsi" w:cstheme="minorHAnsi"/>
          <w:bCs/>
        </w:rPr>
        <w:t>tallados en la Matriz adjunta en el Anexo…</w:t>
      </w:r>
      <w:proofErr w:type="gramStart"/>
      <w:r w:rsidR="005E223B" w:rsidRPr="00DF5F5F">
        <w:rPr>
          <w:rFonts w:asciiTheme="minorHAnsi" w:hAnsiTheme="minorHAnsi" w:cstheme="minorHAnsi"/>
          <w:bCs/>
        </w:rPr>
        <w:t>…….</w:t>
      </w:r>
      <w:proofErr w:type="gramEnd"/>
      <w:r w:rsidR="00B36C3F" w:rsidRPr="00DF5F5F">
        <w:rPr>
          <w:rFonts w:asciiTheme="minorHAnsi" w:hAnsiTheme="minorHAnsi" w:cstheme="minorHAnsi"/>
          <w:bCs/>
          <w:i/>
        </w:rPr>
        <w:t>-</w:t>
      </w:r>
      <w:r w:rsidR="00AF7ABF" w:rsidRPr="00DF5F5F">
        <w:rPr>
          <w:rFonts w:asciiTheme="minorHAnsi" w:hAnsiTheme="minorHAnsi" w:cstheme="minorHAnsi"/>
        </w:rPr>
        <w:t xml:space="preserve"> desde una perspectiva integral, contemplando, entre otros aspectos:</w:t>
      </w:r>
    </w:p>
    <w:p w14:paraId="475F3AA4" w14:textId="4B566A8E" w:rsidR="00AF7ABF" w:rsidRPr="00DF5F5F" w:rsidRDefault="00AF7ABF" w:rsidP="009C0E9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DF5F5F">
        <w:rPr>
          <w:rFonts w:eastAsia="Times New Roman" w:cstheme="minorHAnsi"/>
          <w:sz w:val="24"/>
          <w:szCs w:val="24"/>
          <w:lang w:eastAsia="es-AR"/>
        </w:rPr>
        <w:t>Su diseño, en términos de adecuación respecto de los riesgos que buscan mitigar</w:t>
      </w:r>
      <w:r w:rsidR="0062061C" w:rsidRPr="00DF5F5F">
        <w:rPr>
          <w:rFonts w:eastAsia="Times New Roman" w:cstheme="minorHAnsi"/>
          <w:sz w:val="24"/>
          <w:szCs w:val="24"/>
          <w:lang w:eastAsia="es-AR"/>
        </w:rPr>
        <w:t>se.</w:t>
      </w:r>
      <w:r w:rsidRPr="00DF5F5F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14:paraId="2B597694" w14:textId="4D429962" w:rsidR="00AF7ABF" w:rsidRPr="00DF5F5F" w:rsidRDefault="00AF7ABF" w:rsidP="009C0E9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DF5F5F">
        <w:rPr>
          <w:rFonts w:eastAsia="Times New Roman" w:cstheme="minorHAnsi"/>
          <w:sz w:val="24"/>
          <w:szCs w:val="24"/>
          <w:lang w:eastAsia="es-AR"/>
        </w:rPr>
        <w:t>Su grado de implementación, verificando si se encuentran formalizados y aplicados en la práctica</w:t>
      </w:r>
      <w:r w:rsidR="0062061C" w:rsidRPr="00DF5F5F">
        <w:rPr>
          <w:rFonts w:eastAsia="Times New Roman" w:cstheme="minorHAnsi"/>
          <w:sz w:val="24"/>
          <w:szCs w:val="24"/>
          <w:lang w:eastAsia="es-AR"/>
        </w:rPr>
        <w:t>.</w:t>
      </w:r>
      <w:r w:rsidRPr="00DF5F5F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14:paraId="2226CCCE" w14:textId="0845E91C" w:rsidR="00AF7ABF" w:rsidRPr="00DF5F5F" w:rsidRDefault="00AF7ABF" w:rsidP="009C0E9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DF5F5F">
        <w:rPr>
          <w:rFonts w:eastAsia="Times New Roman" w:cstheme="minorHAnsi"/>
          <w:sz w:val="24"/>
          <w:szCs w:val="24"/>
          <w:lang w:eastAsia="es-AR"/>
        </w:rPr>
        <w:t>Su consistencia en el tiempo, considerando su aplicación regular</w:t>
      </w:r>
      <w:r w:rsidR="0062061C" w:rsidRPr="00DF5F5F">
        <w:rPr>
          <w:rFonts w:eastAsia="Times New Roman" w:cstheme="minorHAnsi"/>
          <w:sz w:val="24"/>
          <w:szCs w:val="24"/>
          <w:lang w:eastAsia="es-AR"/>
        </w:rPr>
        <w:t>.</w:t>
      </w:r>
    </w:p>
    <w:p w14:paraId="458BC7CA" w14:textId="150156CB" w:rsidR="00AF7ABF" w:rsidRPr="00DF5F5F" w:rsidRDefault="00AF7ABF" w:rsidP="009C0E9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DF5F5F">
        <w:rPr>
          <w:rFonts w:eastAsia="Times New Roman" w:cstheme="minorHAnsi"/>
          <w:sz w:val="24"/>
          <w:szCs w:val="24"/>
          <w:lang w:eastAsia="es-AR"/>
        </w:rPr>
        <w:t>Su nivel de documentación y respaldo, que permita evidenciar su ejecución</w:t>
      </w:r>
      <w:r w:rsidR="001F0467" w:rsidRPr="00DF5F5F">
        <w:rPr>
          <w:rFonts w:eastAsia="Times New Roman" w:cstheme="minorHAnsi"/>
          <w:sz w:val="24"/>
          <w:szCs w:val="24"/>
          <w:lang w:eastAsia="es-AR"/>
        </w:rPr>
        <w:t>.</w:t>
      </w:r>
      <w:r w:rsidRPr="00DF5F5F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14:paraId="1E7C58C4" w14:textId="6F6B62C4" w:rsidR="00AF7ABF" w:rsidRPr="00DF5F5F" w:rsidRDefault="00AF7ABF" w:rsidP="009C0E9D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DF5F5F">
        <w:rPr>
          <w:rFonts w:eastAsia="Times New Roman" w:cstheme="minorHAnsi"/>
          <w:sz w:val="24"/>
          <w:szCs w:val="24"/>
          <w:lang w:eastAsia="es-AR"/>
        </w:rPr>
        <w:t>Su adecuación al tamaño y complejidad de la actividad profesional</w:t>
      </w:r>
      <w:r w:rsidR="001F0467" w:rsidRPr="00DF5F5F">
        <w:rPr>
          <w:rFonts w:eastAsia="Times New Roman" w:cstheme="minorHAnsi"/>
          <w:sz w:val="24"/>
          <w:szCs w:val="24"/>
          <w:lang w:eastAsia="es-AR"/>
        </w:rPr>
        <w:t>.</w:t>
      </w:r>
      <w:r w:rsidRPr="00DF5F5F">
        <w:rPr>
          <w:rFonts w:eastAsia="Times New Roman" w:cstheme="minorHAnsi"/>
          <w:sz w:val="24"/>
          <w:szCs w:val="24"/>
          <w:lang w:eastAsia="es-AR"/>
        </w:rPr>
        <w:t xml:space="preserve"> </w:t>
      </w:r>
    </w:p>
    <w:p w14:paraId="23661C84" w14:textId="2C2C8974" w:rsidR="00AF7ABF" w:rsidRPr="00DF5F5F" w:rsidRDefault="00AF7ABF" w:rsidP="00E847E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DF5F5F">
        <w:rPr>
          <w:rFonts w:eastAsia="Times New Roman" w:cstheme="minorHAnsi"/>
          <w:sz w:val="24"/>
          <w:szCs w:val="24"/>
          <w:lang w:eastAsia="es-AR"/>
        </w:rPr>
        <w:t>La evaluación se realizó bajo un enfoque cualitativo, permitiendo clasificar los controles según su nivel d</w:t>
      </w:r>
      <w:r w:rsidR="0095175E" w:rsidRPr="00DF5F5F">
        <w:rPr>
          <w:rFonts w:eastAsia="Times New Roman" w:cstheme="minorHAnsi"/>
          <w:sz w:val="24"/>
          <w:szCs w:val="24"/>
          <w:lang w:eastAsia="es-AR"/>
        </w:rPr>
        <w:t>e efectividad (por ejemplo: altamente efectivo</w:t>
      </w:r>
      <w:r w:rsidRPr="00DF5F5F">
        <w:rPr>
          <w:rFonts w:eastAsia="Times New Roman" w:cstheme="minorHAnsi"/>
          <w:sz w:val="24"/>
          <w:szCs w:val="24"/>
          <w:lang w:eastAsia="es-AR"/>
        </w:rPr>
        <w:t xml:space="preserve">, </w:t>
      </w:r>
      <w:r w:rsidR="0095175E" w:rsidRPr="00DF5F5F">
        <w:rPr>
          <w:rFonts w:eastAsia="Times New Roman" w:cstheme="minorHAnsi"/>
          <w:sz w:val="24"/>
          <w:szCs w:val="24"/>
          <w:lang w:eastAsia="es-AR"/>
        </w:rPr>
        <w:t>parcialmente efectivo</w:t>
      </w:r>
      <w:r w:rsidRPr="00DF5F5F">
        <w:rPr>
          <w:rFonts w:eastAsia="Times New Roman" w:cstheme="minorHAnsi"/>
          <w:sz w:val="24"/>
          <w:szCs w:val="24"/>
          <w:lang w:eastAsia="es-AR"/>
        </w:rPr>
        <w:t xml:space="preserve"> o </w:t>
      </w:r>
      <w:r w:rsidR="0095175E" w:rsidRPr="00DF5F5F">
        <w:rPr>
          <w:rFonts w:eastAsia="Times New Roman" w:cstheme="minorHAnsi"/>
          <w:sz w:val="24"/>
          <w:szCs w:val="24"/>
          <w:lang w:eastAsia="es-AR"/>
        </w:rPr>
        <w:t>no efectivo</w:t>
      </w:r>
      <w:r w:rsidRPr="00DF5F5F">
        <w:rPr>
          <w:rFonts w:eastAsia="Times New Roman" w:cstheme="minorHAnsi"/>
          <w:sz w:val="24"/>
          <w:szCs w:val="24"/>
          <w:lang w:eastAsia="es-AR"/>
        </w:rPr>
        <w:t>), en función de su capacidad para reducir el riesgo inherente</w:t>
      </w:r>
      <w:r w:rsidR="005E223B" w:rsidRPr="00DF5F5F">
        <w:rPr>
          <w:rFonts w:eastAsia="Times New Roman" w:cstheme="minorHAnsi"/>
          <w:sz w:val="24"/>
          <w:szCs w:val="24"/>
          <w:lang w:eastAsia="es-AR"/>
        </w:rPr>
        <w:t>, e identificar deficiencias y puntos de mejora</w:t>
      </w:r>
      <w:r w:rsidRPr="00DF5F5F">
        <w:rPr>
          <w:rFonts w:eastAsia="Times New Roman" w:cstheme="minorHAnsi"/>
          <w:sz w:val="24"/>
          <w:szCs w:val="24"/>
          <w:lang w:eastAsia="es-AR"/>
        </w:rPr>
        <w:t>.</w:t>
      </w:r>
    </w:p>
    <w:p w14:paraId="03AEB374" w14:textId="55B2F075" w:rsidR="005E223B" w:rsidRPr="00652817" w:rsidRDefault="00AF7ABF" w:rsidP="005E223B">
      <w:pPr>
        <w:pStyle w:val="NormalWeb"/>
        <w:jc w:val="both"/>
        <w:rPr>
          <w:rFonts w:asciiTheme="minorHAnsi" w:hAnsiTheme="minorHAnsi" w:cstheme="minorHAnsi"/>
        </w:rPr>
      </w:pPr>
      <w:r w:rsidRPr="00652817">
        <w:rPr>
          <w:rFonts w:asciiTheme="minorHAnsi" w:hAnsiTheme="minorHAnsi" w:cstheme="minorHAnsi"/>
          <w:i/>
        </w:rPr>
        <w:t>3</w:t>
      </w:r>
      <w:r w:rsidR="00C82378" w:rsidRPr="00652817">
        <w:rPr>
          <w:rFonts w:asciiTheme="minorHAnsi" w:hAnsiTheme="minorHAnsi" w:cstheme="minorHAnsi"/>
          <w:i/>
        </w:rPr>
        <w:t xml:space="preserve">- </w:t>
      </w:r>
      <w:r w:rsidR="00C82378" w:rsidRPr="00652817">
        <w:rPr>
          <w:rFonts w:asciiTheme="minorHAnsi" w:hAnsiTheme="minorHAnsi" w:cstheme="minorHAnsi"/>
          <w:bCs/>
          <w:i/>
        </w:rPr>
        <w:t>Evaluación del riesgo residual:                                        .</w:t>
      </w:r>
      <w:r w:rsidR="00C82378" w:rsidRPr="00652817">
        <w:rPr>
          <w:rFonts w:asciiTheme="minorHAnsi" w:hAnsiTheme="minorHAnsi" w:cstheme="minorHAnsi"/>
          <w:i/>
        </w:rPr>
        <w:br/>
      </w:r>
      <w:r w:rsidR="005E223B" w:rsidRPr="00652817">
        <w:rPr>
          <w:rFonts w:asciiTheme="minorHAnsi" w:hAnsiTheme="minorHAnsi" w:cstheme="minorHAnsi"/>
        </w:rPr>
        <w:t>Los resultados de la evaluación anterior fueron considerados en forma directa para la determinación del riesgo residual al que me encuentro expuesto.</w:t>
      </w:r>
    </w:p>
    <w:p w14:paraId="27315710" w14:textId="3269BF70" w:rsidR="004E7865" w:rsidRPr="00652817" w:rsidRDefault="004E7865" w:rsidP="00D55F7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652817">
        <w:rPr>
          <w:rFonts w:eastAsia="Times New Roman" w:cstheme="minorHAnsi"/>
          <w:sz w:val="24"/>
          <w:szCs w:val="24"/>
          <w:lang w:eastAsia="es-AR"/>
        </w:rPr>
        <w:t>En ambas etapas</w:t>
      </w:r>
      <w:r w:rsidR="00DC470B" w:rsidRPr="00652817">
        <w:rPr>
          <w:rFonts w:eastAsia="Times New Roman" w:cstheme="minorHAnsi"/>
          <w:sz w:val="24"/>
          <w:szCs w:val="24"/>
          <w:lang w:eastAsia="es-AR"/>
        </w:rPr>
        <w:t xml:space="preserve"> de evaluación de riesgos</w:t>
      </w:r>
      <w:r w:rsidRPr="00652817">
        <w:rPr>
          <w:rFonts w:eastAsia="Times New Roman" w:cstheme="minorHAnsi"/>
          <w:sz w:val="24"/>
          <w:szCs w:val="24"/>
          <w:lang w:eastAsia="es-AR"/>
        </w:rPr>
        <w:t xml:space="preserve">, cada factor y </w:t>
      </w:r>
      <w:proofErr w:type="spellStart"/>
      <w:r w:rsidRPr="00652817">
        <w:rPr>
          <w:rFonts w:eastAsia="Times New Roman" w:cstheme="minorHAnsi"/>
          <w:sz w:val="24"/>
          <w:szCs w:val="24"/>
          <w:lang w:eastAsia="es-AR"/>
        </w:rPr>
        <w:t>subfactor</w:t>
      </w:r>
      <w:proofErr w:type="spellEnd"/>
      <w:r w:rsidRPr="00652817">
        <w:rPr>
          <w:rFonts w:eastAsia="Times New Roman" w:cstheme="minorHAnsi"/>
          <w:sz w:val="24"/>
          <w:szCs w:val="24"/>
          <w:lang w:eastAsia="es-AR"/>
        </w:rPr>
        <w:t xml:space="preserve"> de riesgo fue objeto de una valoración cualitativa, utilizando categorías tales como bajo, medio y alto, las cuales permiten reflejar el nivel de exposición al riesgo de manera clara y comprensible.</w:t>
      </w:r>
    </w:p>
    <w:p w14:paraId="123C5625" w14:textId="0F38BFC7" w:rsidR="00D55F71" w:rsidRPr="00652817" w:rsidRDefault="0054349F" w:rsidP="00576D49">
      <w:pPr>
        <w:pStyle w:val="NormalWeb"/>
        <w:jc w:val="both"/>
        <w:rPr>
          <w:rFonts w:asciiTheme="minorHAnsi" w:hAnsiTheme="minorHAnsi" w:cstheme="minorHAnsi"/>
        </w:rPr>
      </w:pPr>
      <w:r w:rsidRPr="00652817">
        <w:rPr>
          <w:rFonts w:asciiTheme="minorHAnsi" w:hAnsiTheme="minorHAnsi" w:cstheme="minorHAnsi"/>
        </w:rPr>
        <w:t xml:space="preserve">La asignación de dicha valoración se realizó en función </w:t>
      </w:r>
      <w:r w:rsidR="000D0C11" w:rsidRPr="00652817">
        <w:rPr>
          <w:rFonts w:asciiTheme="minorHAnsi" w:hAnsiTheme="minorHAnsi" w:cstheme="minorHAnsi"/>
        </w:rPr>
        <w:t xml:space="preserve">de mi juicio profesional, </w:t>
      </w:r>
      <w:r w:rsidR="00D55F71" w:rsidRPr="00652817">
        <w:rPr>
          <w:rFonts w:asciiTheme="minorHAnsi" w:hAnsiTheme="minorHAnsi" w:cstheme="minorHAnsi"/>
        </w:rPr>
        <w:t>considerando aspectos tales como i) la relevancia del factor en la actividad desarrollada, ii) la</w:t>
      </w:r>
      <w:r w:rsidR="00163242" w:rsidRPr="00652817">
        <w:rPr>
          <w:rFonts w:asciiTheme="minorHAnsi" w:hAnsiTheme="minorHAnsi" w:cstheme="minorHAnsi"/>
        </w:rPr>
        <w:t>s causas y</w:t>
      </w:r>
      <w:r w:rsidR="00D55F71" w:rsidRPr="00652817">
        <w:rPr>
          <w:rFonts w:asciiTheme="minorHAnsi" w:hAnsiTheme="minorHAnsi" w:cstheme="minorHAnsi"/>
        </w:rPr>
        <w:t xml:space="preserve"> </w:t>
      </w:r>
      <w:r w:rsidR="000D0C11" w:rsidRPr="00652817">
        <w:rPr>
          <w:rFonts w:asciiTheme="minorHAnsi" w:hAnsiTheme="minorHAnsi" w:cstheme="minorHAnsi"/>
        </w:rPr>
        <w:t>probabilidad de ocurrencia</w:t>
      </w:r>
      <w:r w:rsidR="00D55F71" w:rsidRPr="00652817">
        <w:rPr>
          <w:rFonts w:asciiTheme="minorHAnsi" w:hAnsiTheme="minorHAnsi" w:cstheme="minorHAnsi"/>
        </w:rPr>
        <w:t>, y i</w:t>
      </w:r>
      <w:r w:rsidR="000D0C11" w:rsidRPr="00652817">
        <w:rPr>
          <w:rFonts w:asciiTheme="minorHAnsi" w:hAnsiTheme="minorHAnsi" w:cstheme="minorHAnsi"/>
        </w:rPr>
        <w:t>ii</w:t>
      </w:r>
      <w:r w:rsidR="00D55F71" w:rsidRPr="00652817">
        <w:rPr>
          <w:rFonts w:asciiTheme="minorHAnsi" w:hAnsiTheme="minorHAnsi" w:cstheme="minorHAnsi"/>
        </w:rPr>
        <w:t>) el impacto potencial en materia de LA/FT/FP.</w:t>
      </w:r>
    </w:p>
    <w:p w14:paraId="429660B4" w14:textId="0F21F92E" w:rsidR="00C82378" w:rsidRPr="00652817" w:rsidRDefault="00D55F71" w:rsidP="00576D49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652817">
        <w:rPr>
          <w:rFonts w:eastAsia="Times New Roman" w:cstheme="minorHAnsi"/>
          <w:sz w:val="24"/>
          <w:szCs w:val="24"/>
          <w:lang w:eastAsia="es-AR"/>
        </w:rPr>
        <w:t xml:space="preserve">La definición concreta de dichas ponderaciones </w:t>
      </w:r>
      <w:r w:rsidR="00576D49" w:rsidRPr="00652817">
        <w:rPr>
          <w:rFonts w:eastAsia="Times New Roman" w:cstheme="minorHAnsi"/>
          <w:sz w:val="24"/>
          <w:szCs w:val="24"/>
          <w:lang w:eastAsia="es-AR"/>
        </w:rPr>
        <w:t>tiene</w:t>
      </w:r>
      <w:r w:rsidRPr="00652817">
        <w:rPr>
          <w:rFonts w:eastAsia="Times New Roman" w:cstheme="minorHAnsi"/>
          <w:sz w:val="24"/>
          <w:szCs w:val="24"/>
          <w:lang w:eastAsia="es-AR"/>
        </w:rPr>
        <w:t xml:space="preserve"> en cuenta la naturaleza, dimensión y complejidad de </w:t>
      </w:r>
      <w:r w:rsidR="00576D49" w:rsidRPr="00652817">
        <w:rPr>
          <w:rFonts w:eastAsia="Times New Roman" w:cstheme="minorHAnsi"/>
          <w:sz w:val="24"/>
          <w:szCs w:val="24"/>
          <w:lang w:eastAsia="es-AR"/>
        </w:rPr>
        <w:t>mi</w:t>
      </w:r>
      <w:r w:rsidRPr="00652817">
        <w:rPr>
          <w:rFonts w:eastAsia="Times New Roman" w:cstheme="minorHAnsi"/>
          <w:sz w:val="24"/>
          <w:szCs w:val="24"/>
          <w:lang w:eastAsia="es-AR"/>
        </w:rPr>
        <w:t xml:space="preserve"> actividad, en concordancia con el principio de proporcionalidad</w:t>
      </w:r>
      <w:r w:rsidR="00576D49" w:rsidRPr="00652817">
        <w:rPr>
          <w:rFonts w:eastAsia="Times New Roman" w:cstheme="minorHAnsi"/>
          <w:sz w:val="24"/>
          <w:szCs w:val="24"/>
          <w:lang w:eastAsia="es-AR"/>
        </w:rPr>
        <w:t xml:space="preserve">, y se desarrolla en la </w:t>
      </w:r>
      <w:r w:rsidR="00D96A63" w:rsidRPr="00652817">
        <w:rPr>
          <w:rFonts w:eastAsia="Times New Roman" w:cstheme="minorHAnsi"/>
          <w:sz w:val="24"/>
          <w:szCs w:val="24"/>
          <w:lang w:eastAsia="es-AR"/>
        </w:rPr>
        <w:t>M</w:t>
      </w:r>
      <w:r w:rsidR="00576D49" w:rsidRPr="00652817">
        <w:rPr>
          <w:rFonts w:eastAsia="Times New Roman" w:cstheme="minorHAnsi"/>
          <w:sz w:val="24"/>
          <w:szCs w:val="24"/>
          <w:lang w:eastAsia="es-AR"/>
        </w:rPr>
        <w:t>atriz que se adjunta en el Anexo ………</w:t>
      </w:r>
      <w:proofErr w:type="gramStart"/>
      <w:r w:rsidR="00576D49" w:rsidRPr="00652817">
        <w:rPr>
          <w:rFonts w:eastAsia="Times New Roman" w:cstheme="minorHAnsi"/>
          <w:sz w:val="24"/>
          <w:szCs w:val="24"/>
          <w:lang w:eastAsia="es-AR"/>
        </w:rPr>
        <w:t>…….</w:t>
      </w:r>
      <w:proofErr w:type="gramEnd"/>
      <w:r w:rsidR="00576D49" w:rsidRPr="00652817">
        <w:rPr>
          <w:rFonts w:eastAsia="Times New Roman" w:cstheme="minorHAnsi"/>
          <w:sz w:val="24"/>
          <w:szCs w:val="24"/>
          <w:lang w:eastAsia="es-AR"/>
        </w:rPr>
        <w:t>.</w:t>
      </w:r>
      <w:r w:rsidR="00576D49" w:rsidRPr="00652817">
        <w:rPr>
          <w:rFonts w:eastAsia="Times New Roman" w:cstheme="minorHAnsi"/>
          <w:color w:val="FF0000"/>
          <w:sz w:val="24"/>
          <w:szCs w:val="24"/>
          <w:lang w:eastAsia="es-AR"/>
        </w:rPr>
        <w:t xml:space="preserve"> </w:t>
      </w:r>
      <w:r w:rsidR="0054349F" w:rsidRPr="00652817">
        <w:rPr>
          <w:rStyle w:val="Refdenotaalpie"/>
          <w:rFonts w:eastAsia="Times New Roman" w:cstheme="minorHAnsi"/>
          <w:color w:val="FF0000"/>
          <w:sz w:val="24"/>
          <w:szCs w:val="24"/>
          <w:lang w:eastAsia="es-AR"/>
        </w:rPr>
        <w:footnoteReference w:id="12"/>
      </w:r>
      <w:r w:rsidR="00C82378" w:rsidRPr="00652817">
        <w:rPr>
          <w:rFonts w:cstheme="minorHAnsi"/>
          <w:color w:val="FF0000"/>
          <w:sz w:val="24"/>
          <w:szCs w:val="24"/>
        </w:rPr>
        <w:t>.</w:t>
      </w:r>
    </w:p>
    <w:p w14:paraId="19970AF9" w14:textId="77777777" w:rsidR="004E7865" w:rsidRPr="00652817" w:rsidRDefault="004E7865" w:rsidP="004E786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52817">
        <w:rPr>
          <w:rFonts w:eastAsia="Times New Roman" w:cstheme="minorHAnsi"/>
          <w:sz w:val="24"/>
          <w:szCs w:val="24"/>
          <w:lang w:eastAsia="es-AR"/>
        </w:rPr>
        <w:t>En todos los casos, los criterios adoptados procuran asegurar:</w:t>
      </w:r>
    </w:p>
    <w:p w14:paraId="528CB717" w14:textId="77777777" w:rsidR="004E7865" w:rsidRPr="00652817" w:rsidRDefault="004E7865" w:rsidP="009C0E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52817">
        <w:rPr>
          <w:rFonts w:eastAsia="Times New Roman" w:cstheme="minorHAnsi"/>
          <w:sz w:val="24"/>
          <w:szCs w:val="24"/>
          <w:lang w:eastAsia="es-AR"/>
        </w:rPr>
        <w:t xml:space="preserve">Coherencia en la evaluación entre factores </w:t>
      </w:r>
    </w:p>
    <w:p w14:paraId="7B58D5E1" w14:textId="77777777" w:rsidR="004E7865" w:rsidRPr="00652817" w:rsidRDefault="004E7865" w:rsidP="009C0E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52817">
        <w:rPr>
          <w:rFonts w:eastAsia="Times New Roman" w:cstheme="minorHAnsi"/>
          <w:sz w:val="24"/>
          <w:szCs w:val="24"/>
          <w:lang w:eastAsia="es-AR"/>
        </w:rPr>
        <w:t xml:space="preserve">Trazabilidad en la determinación de resultados </w:t>
      </w:r>
    </w:p>
    <w:p w14:paraId="1A12017E" w14:textId="77777777" w:rsidR="004E7865" w:rsidRPr="00652817" w:rsidRDefault="004E7865" w:rsidP="009C0E9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652817">
        <w:rPr>
          <w:rFonts w:eastAsia="Times New Roman" w:cstheme="minorHAnsi"/>
          <w:sz w:val="24"/>
          <w:szCs w:val="24"/>
          <w:lang w:eastAsia="es-AR"/>
        </w:rPr>
        <w:t>Adecuación al perfil de riesgo del Sujeto Obligado</w:t>
      </w:r>
    </w:p>
    <w:p w14:paraId="1E08BC39" w14:textId="3DCE967B" w:rsidR="00C82378" w:rsidRPr="00652817" w:rsidRDefault="00C82378" w:rsidP="00C82378">
      <w:pPr>
        <w:pStyle w:val="NormalWeb"/>
        <w:jc w:val="both"/>
        <w:rPr>
          <w:rFonts w:asciiTheme="minorHAnsi" w:hAnsiTheme="minorHAnsi" w:cstheme="minorHAnsi"/>
        </w:rPr>
      </w:pPr>
      <w:r w:rsidRPr="00652817">
        <w:rPr>
          <w:rFonts w:asciiTheme="minorHAnsi" w:hAnsiTheme="minorHAnsi" w:cstheme="minorHAnsi"/>
        </w:rPr>
        <w:t>Finalmente, los resultados obtenidos fueron integrados de manera global a fin de determinar mi nivel de riesgo residual, considerando la interacción entre los distintos factores analizados y la efectividad general del sistema de prevención implementado.</w:t>
      </w:r>
    </w:p>
    <w:p w14:paraId="7C3F7232" w14:textId="685C354F" w:rsidR="00AF1193" w:rsidRPr="00DF5F5F" w:rsidRDefault="000F0A5B" w:rsidP="009C0E9D">
      <w:pPr>
        <w:pStyle w:val="Ttulo2"/>
        <w:numPr>
          <w:ilvl w:val="1"/>
          <w:numId w:val="1"/>
        </w:numPr>
        <w:ind w:left="284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RESULTADOS DE LA </w:t>
      </w:r>
      <w:r w:rsidR="0006491B">
        <w:rPr>
          <w:rFonts w:asciiTheme="minorHAnsi" w:hAnsiTheme="minorHAnsi" w:cstheme="minorHAnsi"/>
          <w:b/>
          <w:color w:val="auto"/>
          <w:sz w:val="24"/>
          <w:szCs w:val="24"/>
        </w:rPr>
        <w:t>AUTO</w:t>
      </w: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>EVALUACIÓN</w:t>
      </w:r>
    </w:p>
    <w:tbl>
      <w:tblPr>
        <w:tblpPr w:leftFromText="141" w:rightFromText="141" w:vertAnchor="text" w:horzAnchor="margin" w:tblpXSpec="center" w:tblpY="1079"/>
        <w:tblW w:w="82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997"/>
        <w:gridCol w:w="1695"/>
        <w:gridCol w:w="1843"/>
      </w:tblGrid>
      <w:tr w:rsidR="00814F00" w:rsidRPr="00DF5F5F" w14:paraId="111DD905" w14:textId="77777777" w:rsidTr="0006491B">
        <w:trPr>
          <w:trHeight w:val="403"/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6CFC7344" w14:textId="77777777" w:rsidR="00814F00" w:rsidRPr="0006491B" w:rsidRDefault="00814F00" w:rsidP="00EC5895">
            <w:pPr>
              <w:jc w:val="center"/>
              <w:rPr>
                <w:rFonts w:cstheme="minorHAnsi"/>
                <w:b/>
                <w:bCs/>
                <w:sz w:val="20"/>
                <w:szCs w:val="24"/>
              </w:rPr>
            </w:pPr>
            <w:r w:rsidRPr="0006491B">
              <w:rPr>
                <w:rFonts w:cstheme="minorHAnsi"/>
                <w:b/>
                <w:bCs/>
                <w:sz w:val="20"/>
                <w:szCs w:val="24"/>
              </w:rPr>
              <w:t>Factor de riesgo</w:t>
            </w:r>
          </w:p>
        </w:tc>
        <w:tc>
          <w:tcPr>
            <w:tcW w:w="1967" w:type="dxa"/>
          </w:tcPr>
          <w:p w14:paraId="200ADCCC" w14:textId="2B2FDBA7" w:rsidR="00814F00" w:rsidRPr="0006491B" w:rsidRDefault="00814F00" w:rsidP="0006491B">
            <w:pPr>
              <w:jc w:val="center"/>
              <w:rPr>
                <w:rFonts w:cstheme="minorHAnsi"/>
                <w:b/>
                <w:bCs/>
                <w:sz w:val="20"/>
                <w:szCs w:val="24"/>
              </w:rPr>
            </w:pPr>
            <w:r w:rsidRPr="0006491B">
              <w:rPr>
                <w:rFonts w:cstheme="minorHAnsi"/>
                <w:b/>
                <w:bCs/>
                <w:sz w:val="20"/>
                <w:szCs w:val="24"/>
              </w:rPr>
              <w:t>Nivel de riesgo inherente</w:t>
            </w:r>
            <w:r w:rsidRPr="0006491B">
              <w:rPr>
                <w:rStyle w:val="Refdenotaalpie"/>
                <w:rFonts w:cstheme="minorHAnsi"/>
                <w:b/>
                <w:bCs/>
                <w:color w:val="FF0000"/>
                <w:sz w:val="20"/>
                <w:szCs w:val="24"/>
              </w:rPr>
              <w:footnoteReference w:id="13"/>
            </w:r>
          </w:p>
        </w:tc>
        <w:tc>
          <w:tcPr>
            <w:tcW w:w="1665" w:type="dxa"/>
          </w:tcPr>
          <w:p w14:paraId="5BC54118" w14:textId="2177AEF5" w:rsidR="00814F00" w:rsidRPr="0006491B" w:rsidRDefault="00814F00" w:rsidP="0006491B">
            <w:pPr>
              <w:ind w:hanging="50"/>
              <w:jc w:val="center"/>
              <w:rPr>
                <w:rFonts w:cstheme="minorHAnsi"/>
                <w:b/>
                <w:bCs/>
                <w:sz w:val="20"/>
                <w:szCs w:val="24"/>
              </w:rPr>
            </w:pPr>
            <w:r w:rsidRPr="00DF5F5F">
              <w:rPr>
                <w:rFonts w:cstheme="minorHAnsi"/>
                <w:b/>
                <w:bCs/>
                <w:sz w:val="20"/>
                <w:szCs w:val="24"/>
              </w:rPr>
              <w:t>Políticas, procedimientos y controles</w:t>
            </w:r>
            <w:r w:rsidRPr="0006491B">
              <w:rPr>
                <w:rStyle w:val="Refdenotaalpie"/>
                <w:rFonts w:cstheme="minorHAnsi"/>
                <w:b/>
                <w:bCs/>
                <w:color w:val="FF0000"/>
                <w:sz w:val="20"/>
                <w:szCs w:val="24"/>
              </w:rPr>
              <w:footnoteReference w:id="14"/>
            </w:r>
          </w:p>
        </w:tc>
        <w:tc>
          <w:tcPr>
            <w:tcW w:w="1798" w:type="dxa"/>
            <w:vAlign w:val="center"/>
            <w:hideMark/>
          </w:tcPr>
          <w:p w14:paraId="395F1E65" w14:textId="4FB12B97" w:rsidR="00814F00" w:rsidRPr="0006491B" w:rsidRDefault="00814F00" w:rsidP="0006491B">
            <w:pPr>
              <w:ind w:left="102"/>
              <w:jc w:val="center"/>
              <w:rPr>
                <w:rFonts w:cstheme="minorHAnsi"/>
                <w:b/>
                <w:bCs/>
                <w:sz w:val="20"/>
                <w:szCs w:val="24"/>
              </w:rPr>
            </w:pPr>
            <w:r w:rsidRPr="00EC5895">
              <w:rPr>
                <w:rFonts w:cstheme="minorHAnsi"/>
                <w:b/>
                <w:bCs/>
                <w:sz w:val="20"/>
                <w:szCs w:val="24"/>
              </w:rPr>
              <w:t>Nivel de riesgo</w:t>
            </w:r>
            <w:r w:rsidRPr="00DF5F5F">
              <w:rPr>
                <w:rFonts w:cstheme="minorHAnsi"/>
                <w:b/>
                <w:bCs/>
                <w:sz w:val="20"/>
                <w:szCs w:val="24"/>
              </w:rPr>
              <w:t xml:space="preserve"> </w:t>
            </w:r>
            <w:r w:rsidRPr="0006491B">
              <w:rPr>
                <w:rFonts w:cstheme="minorHAnsi"/>
                <w:b/>
                <w:bCs/>
                <w:sz w:val="20"/>
                <w:szCs w:val="24"/>
              </w:rPr>
              <w:t>residual</w:t>
            </w:r>
            <w:r w:rsidRPr="0006491B">
              <w:rPr>
                <w:rFonts w:cstheme="minorHAnsi"/>
                <w:b/>
                <w:bCs/>
                <w:color w:val="FF0000"/>
                <w:sz w:val="20"/>
                <w:szCs w:val="24"/>
                <w:vertAlign w:val="superscript"/>
              </w:rPr>
              <w:t>1</w:t>
            </w:r>
            <w:r w:rsidRPr="00DF5F5F">
              <w:rPr>
                <w:rFonts w:cstheme="minorHAnsi"/>
                <w:b/>
                <w:bCs/>
                <w:color w:val="FF0000"/>
                <w:sz w:val="20"/>
                <w:szCs w:val="24"/>
                <w:vertAlign w:val="superscript"/>
              </w:rPr>
              <w:t>3</w:t>
            </w:r>
          </w:p>
        </w:tc>
      </w:tr>
      <w:tr w:rsidR="00814F00" w:rsidRPr="00DF5F5F" w14:paraId="212953EA" w14:textId="77777777" w:rsidTr="0006491B">
        <w:trPr>
          <w:trHeight w:val="412"/>
          <w:tblCellSpacing w:w="15" w:type="dxa"/>
        </w:trPr>
        <w:tc>
          <w:tcPr>
            <w:tcW w:w="2644" w:type="dxa"/>
            <w:vAlign w:val="center"/>
            <w:hideMark/>
          </w:tcPr>
          <w:p w14:paraId="411B3D81" w14:textId="77777777" w:rsidR="00814F00" w:rsidRPr="0006491B" w:rsidRDefault="00814F00" w:rsidP="00ED314B">
            <w:pPr>
              <w:jc w:val="both"/>
              <w:rPr>
                <w:rFonts w:cstheme="minorHAnsi"/>
                <w:sz w:val="20"/>
                <w:szCs w:val="24"/>
              </w:rPr>
            </w:pPr>
            <w:r w:rsidRPr="0006491B">
              <w:rPr>
                <w:rFonts w:cstheme="minorHAnsi"/>
                <w:sz w:val="20"/>
                <w:szCs w:val="24"/>
              </w:rPr>
              <w:t>Clientes</w:t>
            </w:r>
          </w:p>
        </w:tc>
        <w:tc>
          <w:tcPr>
            <w:tcW w:w="1967" w:type="dxa"/>
          </w:tcPr>
          <w:p w14:paraId="77F91E81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665" w:type="dxa"/>
          </w:tcPr>
          <w:p w14:paraId="2B141FDE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E175BCB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814F00" w:rsidRPr="00DF5F5F" w14:paraId="23C96982" w14:textId="77777777" w:rsidTr="0006491B">
        <w:trPr>
          <w:trHeight w:val="412"/>
          <w:tblCellSpacing w:w="15" w:type="dxa"/>
        </w:trPr>
        <w:tc>
          <w:tcPr>
            <w:tcW w:w="2644" w:type="dxa"/>
            <w:vAlign w:val="center"/>
            <w:hideMark/>
          </w:tcPr>
          <w:p w14:paraId="4984F154" w14:textId="77777777" w:rsidR="00814F00" w:rsidRPr="0006491B" w:rsidRDefault="00814F00" w:rsidP="00ED314B">
            <w:pPr>
              <w:jc w:val="both"/>
              <w:rPr>
                <w:rFonts w:cstheme="minorHAnsi"/>
                <w:sz w:val="20"/>
                <w:szCs w:val="24"/>
              </w:rPr>
            </w:pPr>
            <w:r w:rsidRPr="0006491B">
              <w:rPr>
                <w:rFonts w:cstheme="minorHAnsi"/>
                <w:sz w:val="20"/>
                <w:szCs w:val="24"/>
              </w:rPr>
              <w:t>Servicios profesionales</w:t>
            </w:r>
          </w:p>
        </w:tc>
        <w:tc>
          <w:tcPr>
            <w:tcW w:w="1967" w:type="dxa"/>
          </w:tcPr>
          <w:p w14:paraId="680440B4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665" w:type="dxa"/>
          </w:tcPr>
          <w:p w14:paraId="063324D7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731911B6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814F00" w:rsidRPr="00DF5F5F" w14:paraId="0642E04B" w14:textId="77777777" w:rsidTr="0006491B">
        <w:trPr>
          <w:trHeight w:val="412"/>
          <w:tblCellSpacing w:w="15" w:type="dxa"/>
        </w:trPr>
        <w:tc>
          <w:tcPr>
            <w:tcW w:w="2644" w:type="dxa"/>
            <w:vAlign w:val="center"/>
            <w:hideMark/>
          </w:tcPr>
          <w:p w14:paraId="00E15368" w14:textId="77777777" w:rsidR="00814F00" w:rsidRPr="0006491B" w:rsidRDefault="00814F00" w:rsidP="00ED314B">
            <w:pPr>
              <w:jc w:val="both"/>
              <w:rPr>
                <w:rFonts w:cstheme="minorHAnsi"/>
                <w:sz w:val="20"/>
                <w:szCs w:val="24"/>
              </w:rPr>
            </w:pPr>
            <w:r w:rsidRPr="0006491B">
              <w:rPr>
                <w:rFonts w:cstheme="minorHAnsi"/>
                <w:sz w:val="20"/>
                <w:szCs w:val="24"/>
              </w:rPr>
              <w:t>Canales de distribución</w:t>
            </w:r>
          </w:p>
        </w:tc>
        <w:tc>
          <w:tcPr>
            <w:tcW w:w="1967" w:type="dxa"/>
          </w:tcPr>
          <w:p w14:paraId="1FBD81A5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665" w:type="dxa"/>
          </w:tcPr>
          <w:p w14:paraId="442348C5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8AB7F64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814F00" w:rsidRPr="00DF5F5F" w14:paraId="4B3E1A2A" w14:textId="77777777" w:rsidTr="0006491B">
        <w:trPr>
          <w:trHeight w:val="403"/>
          <w:tblCellSpacing w:w="15" w:type="dxa"/>
        </w:trPr>
        <w:tc>
          <w:tcPr>
            <w:tcW w:w="2644" w:type="dxa"/>
            <w:vAlign w:val="center"/>
            <w:hideMark/>
          </w:tcPr>
          <w:p w14:paraId="4EA3633B" w14:textId="77777777" w:rsidR="00814F00" w:rsidRPr="0006491B" w:rsidRDefault="00814F00" w:rsidP="00ED314B">
            <w:pPr>
              <w:jc w:val="both"/>
              <w:rPr>
                <w:rFonts w:cstheme="minorHAnsi"/>
                <w:sz w:val="20"/>
                <w:szCs w:val="24"/>
              </w:rPr>
            </w:pPr>
            <w:r w:rsidRPr="0006491B">
              <w:rPr>
                <w:rFonts w:cstheme="minorHAnsi"/>
                <w:sz w:val="20"/>
                <w:szCs w:val="24"/>
              </w:rPr>
              <w:t>Zonas geográficas</w:t>
            </w:r>
          </w:p>
        </w:tc>
        <w:tc>
          <w:tcPr>
            <w:tcW w:w="1967" w:type="dxa"/>
          </w:tcPr>
          <w:p w14:paraId="639EAE1F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665" w:type="dxa"/>
          </w:tcPr>
          <w:p w14:paraId="598AB94C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98" w:type="dxa"/>
            <w:vAlign w:val="center"/>
            <w:hideMark/>
          </w:tcPr>
          <w:p w14:paraId="39F370E0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</w:tr>
      <w:tr w:rsidR="00814F00" w:rsidRPr="00DF5F5F" w14:paraId="3770DE75" w14:textId="77777777" w:rsidTr="0006491B">
        <w:trPr>
          <w:trHeight w:val="403"/>
          <w:tblCellSpacing w:w="15" w:type="dxa"/>
        </w:trPr>
        <w:tc>
          <w:tcPr>
            <w:tcW w:w="2644" w:type="dxa"/>
            <w:vAlign w:val="center"/>
          </w:tcPr>
          <w:p w14:paraId="287EA077" w14:textId="77777777" w:rsidR="00814F00" w:rsidRPr="0006491B" w:rsidRDefault="00814F00" w:rsidP="00ED314B">
            <w:pPr>
              <w:jc w:val="both"/>
              <w:rPr>
                <w:rFonts w:cstheme="minorHAnsi"/>
                <w:sz w:val="20"/>
                <w:szCs w:val="24"/>
              </w:rPr>
            </w:pPr>
            <w:r w:rsidRPr="0006491B">
              <w:rPr>
                <w:rFonts w:cstheme="minorHAnsi"/>
                <w:sz w:val="20"/>
                <w:szCs w:val="24"/>
              </w:rPr>
              <w:t>…………………………………</w:t>
            </w:r>
          </w:p>
        </w:tc>
        <w:tc>
          <w:tcPr>
            <w:tcW w:w="1967" w:type="dxa"/>
          </w:tcPr>
          <w:p w14:paraId="27CF58D6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665" w:type="dxa"/>
          </w:tcPr>
          <w:p w14:paraId="588FE06F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2A1E23C" w14:textId="77777777" w:rsidR="00814F00" w:rsidRPr="0006491B" w:rsidRDefault="00814F00" w:rsidP="00ED314B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</w:tr>
    </w:tbl>
    <w:p w14:paraId="6D162885" w14:textId="1A85569C" w:rsidR="00AF1193" w:rsidRPr="00DF5F5F" w:rsidRDefault="00AF1193" w:rsidP="00EC194C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De acuerdo con la aplicación </w:t>
      </w:r>
      <w:r w:rsidR="00814F00" w:rsidRPr="00DF5F5F">
        <w:rPr>
          <w:rFonts w:asciiTheme="minorHAnsi" w:hAnsiTheme="minorHAnsi" w:cstheme="minorHAnsi"/>
        </w:rPr>
        <w:t>la metodología de autoevaluación de riesgos detallada en la sección anterior</w:t>
      </w:r>
      <w:r w:rsidRPr="00DF5F5F">
        <w:rPr>
          <w:rFonts w:asciiTheme="minorHAnsi" w:hAnsiTheme="minorHAnsi" w:cstheme="minorHAnsi"/>
        </w:rPr>
        <w:t>, se obtuvieron los siguientes resultados</w:t>
      </w:r>
      <w:r w:rsidR="002563F3" w:rsidRPr="00DF5F5F">
        <w:rPr>
          <w:rFonts w:asciiTheme="minorHAnsi" w:hAnsiTheme="minorHAnsi" w:cstheme="minorHAnsi"/>
        </w:rPr>
        <w:t xml:space="preserve"> por factor de riesgo individual</w:t>
      </w:r>
      <w:r w:rsidRPr="00DF5F5F">
        <w:rPr>
          <w:rFonts w:asciiTheme="minorHAnsi" w:hAnsiTheme="minorHAnsi" w:cstheme="minorHAnsi"/>
        </w:rPr>
        <w:t>:</w:t>
      </w:r>
    </w:p>
    <w:p w14:paraId="06A834C0" w14:textId="4DC9AE3E" w:rsidR="00AF1193" w:rsidRPr="00DF5F5F" w:rsidRDefault="00AF1193" w:rsidP="00EC194C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Cada uno de los fact</w:t>
      </w:r>
      <w:r w:rsidR="002E5AC5" w:rsidRPr="00DF5F5F">
        <w:rPr>
          <w:rFonts w:asciiTheme="minorHAnsi" w:hAnsiTheme="minorHAnsi" w:cstheme="minorHAnsi"/>
        </w:rPr>
        <w:t>ores</w:t>
      </w:r>
      <w:r w:rsidR="00D55DB1" w:rsidRPr="00DF5F5F">
        <w:rPr>
          <w:rFonts w:asciiTheme="minorHAnsi" w:hAnsiTheme="minorHAnsi" w:cstheme="minorHAnsi"/>
        </w:rPr>
        <w:t xml:space="preserve"> y </w:t>
      </w:r>
      <w:proofErr w:type="spellStart"/>
      <w:r w:rsidR="00D55DB1" w:rsidRPr="00DF5F5F">
        <w:rPr>
          <w:rFonts w:asciiTheme="minorHAnsi" w:hAnsiTheme="minorHAnsi" w:cstheme="minorHAnsi"/>
        </w:rPr>
        <w:t>subfactores</w:t>
      </w:r>
      <w:proofErr w:type="spellEnd"/>
      <w:r w:rsidR="002E5AC5" w:rsidRPr="00DF5F5F">
        <w:rPr>
          <w:rFonts w:asciiTheme="minorHAnsi" w:hAnsiTheme="minorHAnsi" w:cstheme="minorHAnsi"/>
        </w:rPr>
        <w:t xml:space="preserve"> fue evaluado considerando </w:t>
      </w:r>
      <w:r w:rsidR="00260E07" w:rsidRPr="00DF5F5F">
        <w:rPr>
          <w:rFonts w:asciiTheme="minorHAnsi" w:hAnsiTheme="minorHAnsi" w:cstheme="minorHAnsi"/>
        </w:rPr>
        <w:t xml:space="preserve">la naturaleza y dimensión de mi actividad profesional </w:t>
      </w:r>
      <w:r w:rsidR="002E5AC5" w:rsidRPr="00DF5F5F">
        <w:rPr>
          <w:rFonts w:asciiTheme="minorHAnsi" w:hAnsiTheme="minorHAnsi" w:cstheme="minorHAnsi"/>
        </w:rPr>
        <w:t>como</w:t>
      </w:r>
      <w:r w:rsidRPr="00DF5F5F">
        <w:rPr>
          <w:rFonts w:asciiTheme="minorHAnsi" w:hAnsiTheme="minorHAnsi" w:cstheme="minorHAnsi"/>
        </w:rPr>
        <w:t xml:space="preserve"> Sujeto Obligado.</w:t>
      </w:r>
    </w:p>
    <w:p w14:paraId="2A09BD94" w14:textId="0807E94D" w:rsidR="00AF1193" w:rsidRPr="00DF5F5F" w:rsidRDefault="00AF1193" w:rsidP="00EC194C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 xml:space="preserve">La consolidación de los resultados </w:t>
      </w:r>
      <w:r w:rsidR="002563F3" w:rsidRPr="00DF5F5F">
        <w:rPr>
          <w:rFonts w:asciiTheme="minorHAnsi" w:hAnsiTheme="minorHAnsi" w:cstheme="minorHAnsi"/>
        </w:rPr>
        <w:t>individuales mencionados anteriormente,</w:t>
      </w:r>
      <w:r w:rsidR="00687E9E" w:rsidRPr="00DF5F5F">
        <w:rPr>
          <w:rFonts w:asciiTheme="minorHAnsi" w:hAnsiTheme="minorHAnsi" w:cstheme="minorHAnsi"/>
        </w:rPr>
        <w:t xml:space="preserve"> permitió determinar </w:t>
      </w:r>
      <w:r w:rsidR="00AC797A" w:rsidRPr="00DF5F5F">
        <w:rPr>
          <w:rFonts w:asciiTheme="minorHAnsi" w:hAnsiTheme="minorHAnsi" w:cstheme="minorHAnsi"/>
        </w:rPr>
        <w:t xml:space="preserve">mi siguiente </w:t>
      </w:r>
      <w:r w:rsidRPr="00DF5F5F">
        <w:rPr>
          <w:rStyle w:val="Textoennegrita"/>
          <w:rFonts w:asciiTheme="minorHAnsi" w:hAnsiTheme="minorHAnsi" w:cstheme="minorHAnsi"/>
          <w:b w:val="0"/>
        </w:rPr>
        <w:t>nivel de riesgo</w:t>
      </w:r>
      <w:r w:rsidR="003D7077" w:rsidRPr="00DF5F5F">
        <w:rPr>
          <w:rStyle w:val="Textoennegrita"/>
          <w:rFonts w:asciiTheme="minorHAnsi" w:hAnsiTheme="minorHAnsi" w:cstheme="minorHAnsi"/>
          <w:b w:val="0"/>
        </w:rPr>
        <w:t xml:space="preserve"> residual global </w:t>
      </w:r>
      <w:r w:rsidR="00687E9E" w:rsidRPr="00DF5F5F">
        <w:rPr>
          <w:rStyle w:val="Textoennegrita"/>
          <w:rFonts w:asciiTheme="minorHAnsi" w:hAnsiTheme="minorHAnsi" w:cstheme="minorHAnsi"/>
          <w:b w:val="0"/>
        </w:rPr>
        <w:t>como</w:t>
      </w:r>
      <w:r w:rsidRPr="00DF5F5F">
        <w:rPr>
          <w:rStyle w:val="Textoennegrita"/>
          <w:rFonts w:asciiTheme="minorHAnsi" w:hAnsiTheme="minorHAnsi" w:cstheme="minorHAnsi"/>
          <w:b w:val="0"/>
        </w:rPr>
        <w:t xml:space="preserve"> Sujeto Obligado</w:t>
      </w:r>
      <w:r w:rsidRPr="00DF5F5F">
        <w:rPr>
          <w:rFonts w:asciiTheme="minorHAnsi" w:hAnsiTheme="minorHAnsi" w:cstheme="minorHAnsi"/>
        </w:rPr>
        <w:t>, el cual se establece en:</w:t>
      </w:r>
      <w:r w:rsidR="00AC797A" w:rsidRPr="00DF5F5F">
        <w:rPr>
          <w:rFonts w:asciiTheme="minorHAnsi" w:hAnsiTheme="minorHAnsi" w:cstheme="minorHAnsi"/>
        </w:rPr>
        <w:t>………………….</w:t>
      </w:r>
      <w:r w:rsidR="00AC797A" w:rsidRPr="00DF5F5F">
        <w:rPr>
          <w:rStyle w:val="Refdenotaalpie"/>
          <w:rFonts w:asciiTheme="minorHAnsi" w:hAnsiTheme="minorHAnsi" w:cstheme="minorHAnsi"/>
          <w:color w:val="FF0000"/>
        </w:rPr>
        <w:footnoteReference w:id="15"/>
      </w:r>
      <w:r w:rsidR="003D7077" w:rsidRPr="00DF5F5F">
        <w:rPr>
          <w:rFonts w:asciiTheme="minorHAnsi" w:hAnsiTheme="minorHAnsi" w:cstheme="minorHAnsi"/>
        </w:rPr>
        <w:t>.</w:t>
      </w:r>
    </w:p>
    <w:p w14:paraId="5E16277D" w14:textId="5EDC18A1" w:rsidR="00AF1193" w:rsidRDefault="00AF1193" w:rsidP="00EC194C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La determinación surge de la ponderación de los factores analizados conforme a la metodología adoptada</w:t>
      </w:r>
      <w:r w:rsidR="002775AB" w:rsidRPr="00DF5F5F">
        <w:rPr>
          <w:rFonts w:asciiTheme="minorHAnsi" w:hAnsiTheme="minorHAnsi" w:cstheme="minorHAnsi"/>
        </w:rPr>
        <w:t xml:space="preserve"> y detallada en </w:t>
      </w:r>
      <w:r w:rsidR="00DB06DD" w:rsidRPr="00DF5F5F">
        <w:rPr>
          <w:rFonts w:asciiTheme="minorHAnsi" w:hAnsiTheme="minorHAnsi" w:cstheme="minorHAnsi"/>
        </w:rPr>
        <w:t>la Matriz adjunta en el Anexo</w:t>
      </w:r>
      <w:proofErr w:type="gramStart"/>
      <w:r w:rsidR="00DB06DD" w:rsidRPr="00DF5F5F">
        <w:rPr>
          <w:rFonts w:asciiTheme="minorHAnsi" w:hAnsiTheme="minorHAnsi" w:cstheme="minorHAnsi"/>
        </w:rPr>
        <w:t>…….</w:t>
      </w:r>
      <w:proofErr w:type="gramEnd"/>
      <w:r w:rsidR="00DB06DD" w:rsidRPr="00DF5F5F">
        <w:rPr>
          <w:rFonts w:asciiTheme="minorHAnsi" w:hAnsiTheme="minorHAnsi" w:cstheme="minorHAnsi"/>
        </w:rPr>
        <w:t>.</w:t>
      </w:r>
    </w:p>
    <w:p w14:paraId="5455CED1" w14:textId="102C0C60" w:rsidR="00DB06DD" w:rsidRDefault="00061C16" w:rsidP="00EC194C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De los resultados obtenidos se han identificado una serie de políticas, procedimientos y controles clasificados como “No efectivo” que requieren un rediseño/refuerzo. Dichas deficiencias se incluirán en un programa de mitigación de acción inmediata</w:t>
      </w:r>
      <w:r w:rsidR="0006491B">
        <w:rPr>
          <w:rFonts w:asciiTheme="minorHAnsi" w:hAnsiTheme="minorHAnsi" w:cstheme="minorHAnsi"/>
        </w:rPr>
        <w:t xml:space="preserve"> </w:t>
      </w:r>
      <w:r w:rsidR="0006491B" w:rsidRPr="0006491B">
        <w:rPr>
          <w:rFonts w:asciiTheme="minorHAnsi" w:hAnsiTheme="minorHAnsi" w:cstheme="minorHAnsi"/>
          <w:i/>
          <w:color w:val="FF0000"/>
        </w:rPr>
        <w:t>(de corresponder)</w:t>
      </w:r>
      <w:r w:rsidRPr="00DF5F5F">
        <w:rPr>
          <w:rFonts w:asciiTheme="minorHAnsi" w:hAnsiTheme="minorHAnsi" w:cstheme="minorHAnsi"/>
        </w:rPr>
        <w:t>.</w:t>
      </w:r>
    </w:p>
    <w:p w14:paraId="7C04E494" w14:textId="4D6C6AE2" w:rsidR="00AF1193" w:rsidRPr="00DF5F5F" w:rsidRDefault="00A40CE6" w:rsidP="009C0E9D">
      <w:pPr>
        <w:pStyle w:val="Ttulo2"/>
        <w:numPr>
          <w:ilvl w:val="1"/>
          <w:numId w:val="1"/>
        </w:numPr>
        <w:ind w:left="284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DF5F5F">
        <w:rPr>
          <w:rFonts w:asciiTheme="minorHAnsi" w:hAnsiTheme="minorHAnsi" w:cstheme="minorHAnsi"/>
          <w:b/>
          <w:color w:val="auto"/>
          <w:sz w:val="24"/>
          <w:szCs w:val="24"/>
        </w:rPr>
        <w:t>CONCLUSIÓN DEL PROFESIONAL</w:t>
      </w:r>
      <w:r w:rsidR="00315EBE" w:rsidRPr="00DF5F5F">
        <w:rPr>
          <w:rFonts w:asciiTheme="minorHAnsi" w:hAnsiTheme="minorHAnsi" w:cstheme="minorHAnsi"/>
          <w:b/>
          <w:color w:val="auto"/>
          <w:sz w:val="24"/>
          <w:szCs w:val="24"/>
        </w:rPr>
        <w:t>: DECLARACIÓN DE TOLERANCIA AL RIESGO</w:t>
      </w:r>
    </w:p>
    <w:p w14:paraId="62C1FA66" w14:textId="0EEB9407" w:rsidR="00AF1193" w:rsidRPr="00DF5F5F" w:rsidRDefault="00AF1193" w:rsidP="00EC194C">
      <w:pPr>
        <w:pStyle w:val="NormalWeb"/>
        <w:jc w:val="both"/>
        <w:rPr>
          <w:rFonts w:asciiTheme="minorHAnsi" w:hAnsiTheme="minorHAnsi" w:cstheme="minorHAnsi"/>
          <w:b/>
        </w:rPr>
      </w:pPr>
      <w:r w:rsidRPr="00DF5F5F">
        <w:rPr>
          <w:rFonts w:asciiTheme="minorHAnsi" w:hAnsiTheme="minorHAnsi" w:cstheme="minorHAnsi"/>
        </w:rPr>
        <w:t xml:space="preserve">En </w:t>
      </w:r>
      <w:r w:rsidRPr="0006491B">
        <w:rPr>
          <w:rFonts w:asciiTheme="minorHAnsi" w:hAnsiTheme="minorHAnsi" w:cstheme="minorHAnsi"/>
        </w:rPr>
        <w:t xml:space="preserve">función </w:t>
      </w:r>
      <w:r w:rsidR="00A40CE6" w:rsidRPr="0006491B">
        <w:rPr>
          <w:rFonts w:asciiTheme="minorHAnsi" w:hAnsiTheme="minorHAnsi" w:cstheme="minorHAnsi"/>
        </w:rPr>
        <w:t xml:space="preserve">de la </w:t>
      </w:r>
      <w:r w:rsidR="005714E0" w:rsidRPr="0006491B">
        <w:rPr>
          <w:rFonts w:asciiTheme="minorHAnsi" w:hAnsiTheme="minorHAnsi" w:cstheme="minorHAnsi"/>
        </w:rPr>
        <w:t>auto</w:t>
      </w:r>
      <w:r w:rsidR="00A40CE6" w:rsidRPr="0006491B">
        <w:rPr>
          <w:rFonts w:asciiTheme="minorHAnsi" w:hAnsiTheme="minorHAnsi" w:cstheme="minorHAnsi"/>
        </w:rPr>
        <w:t>evaluaci</w:t>
      </w:r>
      <w:r w:rsidR="005714E0" w:rsidRPr="0006491B">
        <w:rPr>
          <w:rFonts w:asciiTheme="minorHAnsi" w:hAnsiTheme="minorHAnsi" w:cstheme="minorHAnsi"/>
        </w:rPr>
        <w:t>ón</w:t>
      </w:r>
      <w:r w:rsidR="00A40CE6" w:rsidRPr="0006491B">
        <w:rPr>
          <w:rFonts w:asciiTheme="minorHAnsi" w:hAnsiTheme="minorHAnsi" w:cstheme="minorHAnsi"/>
        </w:rPr>
        <w:t xml:space="preserve"> realizada</w:t>
      </w:r>
      <w:r w:rsidRPr="0006491B">
        <w:rPr>
          <w:rFonts w:asciiTheme="minorHAnsi" w:hAnsiTheme="minorHAnsi" w:cstheme="minorHAnsi"/>
        </w:rPr>
        <w:t xml:space="preserve"> y de los resultados obtenidos en la metodología de autoevaluación aplicada, </w:t>
      </w:r>
      <w:r w:rsidR="00A40CE6" w:rsidRPr="0006491B">
        <w:rPr>
          <w:rFonts w:asciiTheme="minorHAnsi" w:hAnsiTheme="minorHAnsi" w:cstheme="minorHAnsi"/>
        </w:rPr>
        <w:t>concluyo que mi</w:t>
      </w:r>
      <w:r w:rsidRPr="0006491B">
        <w:rPr>
          <w:rFonts w:asciiTheme="minorHAnsi" w:hAnsiTheme="minorHAnsi" w:cstheme="minorHAnsi"/>
        </w:rPr>
        <w:t xml:space="preserve"> </w:t>
      </w:r>
      <w:r w:rsidRPr="0006491B">
        <w:rPr>
          <w:rStyle w:val="Textoennegrita"/>
          <w:rFonts w:asciiTheme="minorHAnsi" w:hAnsiTheme="minorHAnsi" w:cstheme="minorHAnsi"/>
          <w:b w:val="0"/>
        </w:rPr>
        <w:t xml:space="preserve">nivel de riesgo de </w:t>
      </w:r>
      <w:r w:rsidR="00A40CE6" w:rsidRPr="0006491B">
        <w:rPr>
          <w:rStyle w:val="Textoennegrita"/>
          <w:rFonts w:asciiTheme="minorHAnsi" w:hAnsiTheme="minorHAnsi" w:cstheme="minorHAnsi"/>
          <w:b w:val="0"/>
        </w:rPr>
        <w:t>PLA/FT/FP asociado a mi</w:t>
      </w:r>
      <w:r w:rsidRPr="0006491B">
        <w:rPr>
          <w:rStyle w:val="Textoennegrita"/>
          <w:rFonts w:asciiTheme="minorHAnsi" w:hAnsiTheme="minorHAnsi" w:cstheme="minorHAnsi"/>
          <w:b w:val="0"/>
        </w:rPr>
        <w:t xml:space="preserve"> actividad profesional es</w:t>
      </w:r>
      <w:r w:rsidR="00A40CE6" w:rsidRPr="0006491B">
        <w:rPr>
          <w:rStyle w:val="Textoennegrita"/>
          <w:rFonts w:asciiTheme="minorHAnsi" w:hAnsiTheme="minorHAnsi" w:cstheme="minorHAnsi"/>
        </w:rPr>
        <w:t xml:space="preserve"> </w:t>
      </w:r>
      <w:r w:rsidR="00A40CE6" w:rsidRPr="0006491B">
        <w:rPr>
          <w:rStyle w:val="Textoennegrita"/>
          <w:rFonts w:asciiTheme="minorHAnsi" w:hAnsiTheme="minorHAnsi" w:cstheme="minorHAnsi"/>
          <w:b w:val="0"/>
        </w:rPr>
        <w:t>……………….</w:t>
      </w:r>
      <w:r w:rsidR="00A40CE6" w:rsidRPr="0006491B">
        <w:rPr>
          <w:rStyle w:val="Refdenotaalpie"/>
          <w:rFonts w:asciiTheme="minorHAnsi" w:hAnsiTheme="minorHAnsi" w:cstheme="minorHAnsi"/>
          <w:bCs/>
          <w:color w:val="FF0000"/>
        </w:rPr>
        <w:footnoteReference w:id="16"/>
      </w:r>
      <w:r w:rsidR="005714E0" w:rsidRPr="0006491B">
        <w:rPr>
          <w:rStyle w:val="Textoennegrita"/>
          <w:rFonts w:asciiTheme="minorHAnsi" w:hAnsiTheme="minorHAnsi" w:cstheme="minorHAnsi"/>
          <w:b w:val="0"/>
        </w:rPr>
        <w:t>, el cual considero aceptable</w:t>
      </w:r>
      <w:r w:rsidR="0006491B" w:rsidRPr="0006491B">
        <w:rPr>
          <w:rStyle w:val="Refdenotaalpie"/>
          <w:rFonts w:asciiTheme="minorHAnsi" w:hAnsiTheme="minorHAnsi" w:cstheme="minorHAnsi"/>
          <w:bCs/>
          <w:color w:val="FF0000"/>
        </w:rPr>
        <w:footnoteReference w:id="17"/>
      </w:r>
      <w:r w:rsidR="005714E0" w:rsidRPr="0006491B">
        <w:rPr>
          <w:rStyle w:val="Textoennegrita"/>
          <w:rFonts w:asciiTheme="minorHAnsi" w:hAnsiTheme="minorHAnsi" w:cstheme="minorHAnsi"/>
          <w:b w:val="0"/>
        </w:rPr>
        <w:t>.</w:t>
      </w:r>
      <w:r w:rsidR="005714E0" w:rsidRPr="00DF5F5F">
        <w:rPr>
          <w:rStyle w:val="Textoennegrita"/>
          <w:rFonts w:asciiTheme="minorHAnsi" w:hAnsiTheme="minorHAnsi" w:cstheme="minorHAnsi"/>
          <w:b w:val="0"/>
        </w:rPr>
        <w:t xml:space="preserve"> </w:t>
      </w:r>
    </w:p>
    <w:p w14:paraId="46B005FA" w14:textId="77777777" w:rsidR="00AF1193" w:rsidRPr="00DF5F5F" w:rsidRDefault="00AF1193" w:rsidP="00EC194C">
      <w:pPr>
        <w:pStyle w:val="NormalWeb"/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Esta calificación se sustenta en:</w:t>
      </w:r>
    </w:p>
    <w:p w14:paraId="69E22960" w14:textId="77777777" w:rsidR="00AF1193" w:rsidRPr="00DF5F5F" w:rsidRDefault="00AF1193" w:rsidP="009C0E9D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la naturaleza de los servicios profesionales prestados,</w:t>
      </w:r>
    </w:p>
    <w:p w14:paraId="245A34BF" w14:textId="77777777" w:rsidR="00AF1193" w:rsidRPr="00DF5F5F" w:rsidRDefault="00AF1193" w:rsidP="009C0E9D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el perfil de los clientes atendidos,</w:t>
      </w:r>
    </w:p>
    <w:p w14:paraId="33A65A4E" w14:textId="77777777" w:rsidR="00AF1193" w:rsidRPr="00DF5F5F" w:rsidRDefault="00AF1193" w:rsidP="009C0E9D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F5F5F">
        <w:rPr>
          <w:rFonts w:asciiTheme="minorHAnsi" w:hAnsiTheme="minorHAnsi" w:cstheme="minorHAnsi"/>
        </w:rPr>
        <w:t>el alcance territorial de las operaciones,</w:t>
      </w:r>
    </w:p>
    <w:p w14:paraId="0FE330CA" w14:textId="77777777" w:rsidR="00AF1193" w:rsidRPr="00E9289F" w:rsidRDefault="00AF1193" w:rsidP="009C0E9D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9289F">
        <w:rPr>
          <w:rFonts w:asciiTheme="minorHAnsi" w:hAnsiTheme="minorHAnsi" w:cstheme="minorHAnsi"/>
        </w:rPr>
        <w:lastRenderedPageBreak/>
        <w:t>y el volumen y características de la actividad desarrollada.</w:t>
      </w:r>
    </w:p>
    <w:p w14:paraId="19D36FAE" w14:textId="6F8CB832" w:rsidR="00AF1193" w:rsidRPr="00E9289F" w:rsidRDefault="00FE1F76" w:rsidP="00EC194C">
      <w:pPr>
        <w:pStyle w:val="NormalWeb"/>
        <w:jc w:val="both"/>
        <w:rPr>
          <w:rFonts w:asciiTheme="minorHAnsi" w:hAnsiTheme="minorHAnsi" w:cstheme="minorHAnsi"/>
        </w:rPr>
      </w:pPr>
      <w:r w:rsidRPr="00E9289F">
        <w:rPr>
          <w:rFonts w:asciiTheme="minorHAnsi" w:hAnsiTheme="minorHAnsi" w:cstheme="minorHAnsi"/>
        </w:rPr>
        <w:t>Manifiesto</w:t>
      </w:r>
      <w:r w:rsidR="00AF1193" w:rsidRPr="00E9289F">
        <w:rPr>
          <w:rFonts w:asciiTheme="minorHAnsi" w:hAnsiTheme="minorHAnsi" w:cstheme="minorHAnsi"/>
        </w:rPr>
        <w:t xml:space="preserve"> que continuar</w:t>
      </w:r>
      <w:r w:rsidRPr="00E9289F">
        <w:rPr>
          <w:rFonts w:asciiTheme="minorHAnsi" w:hAnsiTheme="minorHAnsi" w:cstheme="minorHAnsi"/>
        </w:rPr>
        <w:t>é</w:t>
      </w:r>
      <w:r w:rsidR="00AF1193" w:rsidRPr="00E9289F">
        <w:rPr>
          <w:rFonts w:asciiTheme="minorHAnsi" w:hAnsiTheme="minorHAnsi" w:cstheme="minorHAnsi"/>
        </w:rPr>
        <w:t xml:space="preserve"> monitoreando periódicamente los factores de riesgo identificados, adoptando las medidas necesarias para mitigar los riesgos detectados y asegurar el cumplimiento de la normativa vigente en materia de prevención de </w:t>
      </w:r>
      <w:r w:rsidR="004072E1" w:rsidRPr="00E9289F">
        <w:rPr>
          <w:rFonts w:asciiTheme="minorHAnsi" w:hAnsiTheme="minorHAnsi" w:cstheme="minorHAnsi"/>
        </w:rPr>
        <w:t>PLA/FT/FP, y que la metodología será actualizada ante cualquier nuevo riesgo identificado o modificación de uno existente, lo cual será comunicado oportunamente a la UIF.</w:t>
      </w:r>
    </w:p>
    <w:p w14:paraId="04835193" w14:textId="3F8CBC8B" w:rsidR="00066C3B" w:rsidRPr="00652817" w:rsidRDefault="00987006" w:rsidP="009C0E9D">
      <w:pPr>
        <w:pStyle w:val="Ttulo2"/>
        <w:numPr>
          <w:ilvl w:val="1"/>
          <w:numId w:val="1"/>
        </w:numPr>
        <w:ind w:left="284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52817">
        <w:rPr>
          <w:rFonts w:asciiTheme="minorHAnsi" w:hAnsiTheme="minorHAnsi" w:cstheme="minorHAnsi"/>
          <w:b/>
          <w:color w:val="auto"/>
          <w:sz w:val="24"/>
          <w:szCs w:val="24"/>
        </w:rPr>
        <w:t>VARIACIONES RESPECTO DEL PERÍODO ANTERIOR</w:t>
      </w:r>
    </w:p>
    <w:p w14:paraId="636DA0DC" w14:textId="3E536E7A" w:rsidR="0029177A" w:rsidRPr="00652817" w:rsidRDefault="00987006" w:rsidP="00F61710">
      <w:pPr>
        <w:rPr>
          <w:sz w:val="24"/>
          <w:szCs w:val="24"/>
        </w:rPr>
      </w:pPr>
      <w:r w:rsidRPr="00652817">
        <w:rPr>
          <w:sz w:val="24"/>
          <w:szCs w:val="24"/>
        </w:rPr>
        <w:t>No resultan aplicables variaciones respecto del período anterior, por corresponder el presente informe al primer vencimiento de presentación conforme a la normativa vigente</w:t>
      </w:r>
      <w:r w:rsidR="00F61710" w:rsidRPr="00652817">
        <w:rPr>
          <w:sz w:val="24"/>
          <w:szCs w:val="24"/>
        </w:rPr>
        <w:t>.</w:t>
      </w:r>
    </w:p>
    <w:p w14:paraId="19BC9EF7" w14:textId="5C9F864B" w:rsidR="0029177A" w:rsidRPr="00652817" w:rsidRDefault="0029177A" w:rsidP="009C0E9D">
      <w:pPr>
        <w:pStyle w:val="Ttulo2"/>
        <w:numPr>
          <w:ilvl w:val="1"/>
          <w:numId w:val="1"/>
        </w:numPr>
        <w:ind w:left="284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52817">
        <w:rPr>
          <w:rFonts w:asciiTheme="minorHAnsi" w:hAnsiTheme="minorHAnsi" w:cstheme="minorHAnsi"/>
          <w:b/>
          <w:color w:val="auto"/>
          <w:sz w:val="24"/>
          <w:szCs w:val="24"/>
        </w:rPr>
        <w:t>RESTRICCIÓN A LA DISTRIBUCIÓN Y USO DE ESTE INFORME</w:t>
      </w:r>
    </w:p>
    <w:p w14:paraId="21C2269F" w14:textId="764E2A54" w:rsidR="0029177A" w:rsidRPr="00652817" w:rsidRDefault="00FE72E9" w:rsidP="0029177A">
      <w:pPr>
        <w:jc w:val="both"/>
        <w:rPr>
          <w:sz w:val="24"/>
          <w:szCs w:val="24"/>
        </w:rPr>
      </w:pPr>
      <w:r w:rsidRPr="00652817">
        <w:rPr>
          <w:sz w:val="24"/>
          <w:szCs w:val="24"/>
        </w:rPr>
        <w:t>El presente i</w:t>
      </w:r>
      <w:r w:rsidR="0029177A" w:rsidRPr="00652817">
        <w:rPr>
          <w:sz w:val="24"/>
          <w:szCs w:val="24"/>
        </w:rPr>
        <w:t>nforme contiene información confidencial y sensible en materia de PLA/FT/FP y ha sido preparado exclusivamente para su presentación ante la UIF. Su uso, distribución o reproducción total o parcial se encuentra restringido exclusivamente a los fines r</w:t>
      </w:r>
      <w:r w:rsidR="005F70EF" w:rsidRPr="00652817">
        <w:rPr>
          <w:sz w:val="24"/>
          <w:szCs w:val="24"/>
        </w:rPr>
        <w:t>egulatorios previstos por dicho organismo</w:t>
      </w:r>
      <w:r w:rsidR="0029177A" w:rsidRPr="00652817">
        <w:rPr>
          <w:sz w:val="24"/>
          <w:szCs w:val="24"/>
        </w:rPr>
        <w:t>, quedando prohibida su divulgación a terceros no autorizados.</w:t>
      </w:r>
    </w:p>
    <w:p w14:paraId="0C035FDE" w14:textId="6993A564" w:rsidR="005B6C7C" w:rsidRDefault="005B6C7C" w:rsidP="009C0E9D">
      <w:pPr>
        <w:pStyle w:val="Ttulo2"/>
        <w:numPr>
          <w:ilvl w:val="1"/>
          <w:numId w:val="1"/>
        </w:numPr>
        <w:ind w:left="284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D5848">
        <w:rPr>
          <w:rFonts w:asciiTheme="minorHAnsi" w:hAnsiTheme="minorHAnsi" w:cstheme="minorHAnsi"/>
          <w:b/>
          <w:color w:val="auto"/>
          <w:sz w:val="24"/>
          <w:szCs w:val="24"/>
        </w:rPr>
        <w:t>ANEXOS</w:t>
      </w:r>
      <w:r w:rsidR="001D5848" w:rsidRPr="001D5848">
        <w:rPr>
          <w:rStyle w:val="Refdenotaalpie"/>
          <w:rFonts w:asciiTheme="minorHAnsi" w:hAnsiTheme="minorHAnsi" w:cstheme="minorHAnsi"/>
          <w:b/>
          <w:color w:val="FF0000"/>
          <w:sz w:val="24"/>
          <w:szCs w:val="24"/>
        </w:rPr>
        <w:footnoteReference w:id="18"/>
      </w:r>
    </w:p>
    <w:p w14:paraId="603CCD4F" w14:textId="08D41633" w:rsidR="00117B5B" w:rsidRDefault="00117B5B" w:rsidP="00117B5B"/>
    <w:p w14:paraId="5F56D386" w14:textId="77777777" w:rsidR="00117B5B" w:rsidRPr="00652817" w:rsidRDefault="00117B5B" w:rsidP="00117B5B">
      <w:pPr>
        <w:rPr>
          <w:sz w:val="24"/>
          <w:szCs w:val="24"/>
        </w:rPr>
      </w:pPr>
      <w:r w:rsidRPr="00652817">
        <w:rPr>
          <w:sz w:val="24"/>
          <w:szCs w:val="24"/>
        </w:rPr>
        <w:t xml:space="preserve">Ciudad Autónoma de Buenos Aires, </w:t>
      </w:r>
      <w:proofErr w:type="spellStart"/>
      <w:r w:rsidRPr="00652817">
        <w:rPr>
          <w:sz w:val="24"/>
          <w:szCs w:val="24"/>
        </w:rPr>
        <w:t>dd</w:t>
      </w:r>
      <w:proofErr w:type="spellEnd"/>
      <w:r w:rsidRPr="00652817">
        <w:rPr>
          <w:sz w:val="24"/>
          <w:szCs w:val="24"/>
        </w:rPr>
        <w:t>/mm/</w:t>
      </w:r>
      <w:proofErr w:type="spellStart"/>
      <w:r w:rsidRPr="00652817">
        <w:rPr>
          <w:sz w:val="24"/>
          <w:szCs w:val="24"/>
        </w:rPr>
        <w:t>aaaa</w:t>
      </w:r>
      <w:proofErr w:type="spellEnd"/>
    </w:p>
    <w:p w14:paraId="46A04573" w14:textId="1557AB64" w:rsidR="00117B5B" w:rsidRPr="00652817" w:rsidRDefault="00117B5B" w:rsidP="00117B5B">
      <w:pPr>
        <w:jc w:val="right"/>
        <w:rPr>
          <w:b/>
          <w:sz w:val="24"/>
          <w:szCs w:val="24"/>
        </w:rPr>
      </w:pPr>
      <w:r w:rsidRPr="00652817">
        <w:rPr>
          <w:b/>
          <w:sz w:val="24"/>
          <w:szCs w:val="24"/>
        </w:rPr>
        <w:t>Dr. WXYZ</w:t>
      </w:r>
    </w:p>
    <w:p w14:paraId="0D951F0D" w14:textId="77777777" w:rsidR="00117B5B" w:rsidRPr="00652817" w:rsidRDefault="00117B5B" w:rsidP="00117B5B">
      <w:pPr>
        <w:jc w:val="right"/>
        <w:rPr>
          <w:b/>
          <w:sz w:val="24"/>
          <w:szCs w:val="24"/>
        </w:rPr>
      </w:pPr>
      <w:r w:rsidRPr="00652817">
        <w:rPr>
          <w:b/>
          <w:sz w:val="24"/>
          <w:szCs w:val="24"/>
        </w:rPr>
        <w:t>Contador Público (Universidad)</w:t>
      </w:r>
    </w:p>
    <w:p w14:paraId="4B644871" w14:textId="667BA3D5" w:rsidR="00117B5B" w:rsidRPr="00652817" w:rsidRDefault="00117B5B" w:rsidP="00117B5B">
      <w:pPr>
        <w:jc w:val="right"/>
        <w:rPr>
          <w:b/>
          <w:sz w:val="24"/>
          <w:szCs w:val="24"/>
        </w:rPr>
      </w:pPr>
      <w:r w:rsidRPr="00652817">
        <w:rPr>
          <w:b/>
          <w:sz w:val="24"/>
          <w:szCs w:val="24"/>
        </w:rPr>
        <w:t xml:space="preserve">C.P.C.E.C.A.B.A. </w:t>
      </w:r>
      <w:proofErr w:type="spellStart"/>
      <w:r w:rsidRPr="00652817">
        <w:rPr>
          <w:b/>
          <w:sz w:val="24"/>
          <w:szCs w:val="24"/>
        </w:rPr>
        <w:t>T°</w:t>
      </w:r>
      <w:proofErr w:type="spellEnd"/>
      <w:r w:rsidRPr="00652817">
        <w:rPr>
          <w:b/>
          <w:sz w:val="24"/>
          <w:szCs w:val="24"/>
        </w:rPr>
        <w:t xml:space="preserve">… </w:t>
      </w:r>
      <w:proofErr w:type="spellStart"/>
      <w:r w:rsidRPr="00652817">
        <w:rPr>
          <w:b/>
          <w:sz w:val="24"/>
          <w:szCs w:val="24"/>
        </w:rPr>
        <w:t>F°</w:t>
      </w:r>
      <w:proofErr w:type="spellEnd"/>
      <w:r w:rsidRPr="00652817">
        <w:rPr>
          <w:b/>
          <w:sz w:val="24"/>
          <w:szCs w:val="24"/>
        </w:rPr>
        <w:t>…</w:t>
      </w:r>
    </w:p>
    <w:p w14:paraId="5310F273" w14:textId="77777777" w:rsidR="00117B5B" w:rsidRPr="00904C1C" w:rsidRDefault="00117B5B" w:rsidP="00117B5B">
      <w:pPr>
        <w:rPr>
          <w:sz w:val="24"/>
          <w:szCs w:val="24"/>
        </w:rPr>
      </w:pPr>
    </w:p>
    <w:sectPr w:rsidR="00117B5B" w:rsidRPr="00904C1C" w:rsidSect="00F53259">
      <w:headerReference w:type="default" r:id="rId12"/>
      <w:pgSz w:w="11906" w:h="16838"/>
      <w:pgMar w:top="1134" w:right="849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69B1D" w16cex:dateUtc="2026-03-19T18:56:00Z"/>
  <w16cex:commentExtensible w16cex:durableId="2D6646FF" w16cex:dateUtc="2026-03-19T12:57:00Z"/>
  <w16cex:commentExtensible w16cex:durableId="2D665DBF" w16cex:dateUtc="2026-03-19T14:34:00Z"/>
  <w16cex:commentExtensible w16cex:durableId="2D66B131" w16cex:dateUtc="2026-03-19T20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1B8033" w16cid:durableId="2D669B1D"/>
  <w16cid:commentId w16cid:paraId="49A4BEE7" w16cid:durableId="2D6646FF"/>
  <w16cid:commentId w16cid:paraId="1E38380B" w16cid:durableId="2D665DBF"/>
  <w16cid:commentId w16cid:paraId="6883E9DA" w16cid:durableId="2D6642AF"/>
  <w16cid:commentId w16cid:paraId="41058A01" w16cid:durableId="2D66B1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781A9" w14:textId="77777777" w:rsidR="00944EAE" w:rsidRDefault="00944EAE" w:rsidP="00BA408D">
      <w:pPr>
        <w:spacing w:after="0" w:line="240" w:lineRule="auto"/>
      </w:pPr>
      <w:r>
        <w:separator/>
      </w:r>
    </w:p>
  </w:endnote>
  <w:endnote w:type="continuationSeparator" w:id="0">
    <w:p w14:paraId="7BA75492" w14:textId="77777777" w:rsidR="00944EAE" w:rsidRDefault="00944EAE" w:rsidP="00BA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92CAA" w14:textId="77777777" w:rsidR="00944EAE" w:rsidRDefault="00944EAE" w:rsidP="00BA408D">
      <w:pPr>
        <w:spacing w:after="0" w:line="240" w:lineRule="auto"/>
      </w:pPr>
      <w:r>
        <w:separator/>
      </w:r>
    </w:p>
  </w:footnote>
  <w:footnote w:type="continuationSeparator" w:id="0">
    <w:p w14:paraId="3B245220" w14:textId="77777777" w:rsidR="00944EAE" w:rsidRDefault="00944EAE" w:rsidP="00BA408D">
      <w:pPr>
        <w:spacing w:after="0" w:line="240" w:lineRule="auto"/>
      </w:pPr>
      <w:r>
        <w:continuationSeparator/>
      </w:r>
    </w:p>
  </w:footnote>
  <w:footnote w:id="1">
    <w:p w14:paraId="7748CDE4" w14:textId="3FF22292" w:rsidR="00E60A42" w:rsidRPr="001B54B2" w:rsidRDefault="00E60A42">
      <w:pPr>
        <w:pStyle w:val="Textonotapie"/>
        <w:rPr>
          <w:rFonts w:cstheme="minorHAnsi"/>
          <w:color w:val="FF0000"/>
          <w:lang w:val="es-MX"/>
        </w:rPr>
      </w:pPr>
      <w:r w:rsidRPr="001B54B2">
        <w:rPr>
          <w:rStyle w:val="Refdenotaalpie"/>
          <w:rFonts w:cstheme="minorHAnsi"/>
          <w:color w:val="FF0000"/>
        </w:rPr>
        <w:footnoteRef/>
      </w:r>
      <w:r w:rsidRPr="001B54B2">
        <w:rPr>
          <w:rFonts w:cstheme="minorHAnsi"/>
          <w:color w:val="FF0000"/>
        </w:rPr>
        <w:t xml:space="preserve"> </w:t>
      </w:r>
      <w:r w:rsidRPr="001B54B2">
        <w:rPr>
          <w:rFonts w:cstheme="minorHAnsi"/>
          <w:color w:val="FF0000"/>
          <w:lang w:val="es-MX"/>
        </w:rPr>
        <w:t>Fuente:</w:t>
      </w:r>
      <w:r w:rsidR="00A17A35" w:rsidRPr="001B54B2">
        <w:rPr>
          <w:rFonts w:cstheme="minorHAnsi"/>
          <w:color w:val="FF0000"/>
          <w:lang w:val="es-MX"/>
        </w:rPr>
        <w:t xml:space="preserve"> </w:t>
      </w:r>
      <w:hyperlink r:id="rId1" w:history="1">
        <w:r w:rsidR="005F24A7" w:rsidRPr="001B54B2">
          <w:rPr>
            <w:rStyle w:val="Hipervnculo"/>
            <w:rFonts w:cstheme="minorHAnsi"/>
            <w:color w:val="FF0000"/>
            <w:lang w:val="es-MX"/>
          </w:rPr>
          <w:t>https://www.argentina.gob.ar/noticias/informe-sobre-las-autoevaluaciones-de-riesgos</w:t>
        </w:r>
      </w:hyperlink>
      <w:r w:rsidR="005F24A7" w:rsidRPr="001B54B2">
        <w:rPr>
          <w:rFonts w:cstheme="minorHAnsi"/>
          <w:color w:val="FF0000"/>
          <w:lang w:val="es-MX"/>
        </w:rPr>
        <w:t xml:space="preserve"> </w:t>
      </w:r>
    </w:p>
  </w:footnote>
  <w:footnote w:id="2">
    <w:p w14:paraId="3EA5AA44" w14:textId="0D34A306" w:rsidR="00E75679" w:rsidRPr="0047628A" w:rsidRDefault="00E75679" w:rsidP="00901068">
      <w:pPr>
        <w:pStyle w:val="Textonotapie"/>
        <w:jc w:val="both"/>
        <w:rPr>
          <w:rFonts w:cstheme="minorHAnsi"/>
          <w:color w:val="FF0000"/>
          <w:lang w:val="es-ES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Pr="0047628A">
        <w:rPr>
          <w:rFonts w:cstheme="minorHAnsi"/>
          <w:color w:val="FF0000"/>
          <w:lang w:val="es-ES"/>
        </w:rPr>
        <w:t>Los datos deben coincidir con los registrados en la UIF.</w:t>
      </w:r>
    </w:p>
  </w:footnote>
  <w:footnote w:id="3">
    <w:p w14:paraId="40123EBE" w14:textId="01646722" w:rsidR="00E75679" w:rsidRPr="0047628A" w:rsidRDefault="00E75679" w:rsidP="00901068">
      <w:pPr>
        <w:pStyle w:val="Textonotapie"/>
        <w:jc w:val="both"/>
        <w:rPr>
          <w:rFonts w:cstheme="minorHAnsi"/>
          <w:lang w:val="es-ES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</w:rPr>
        <w:t xml:space="preserve"> </w:t>
      </w:r>
      <w:r w:rsidRPr="0047628A">
        <w:rPr>
          <w:rFonts w:cstheme="minorHAnsi"/>
          <w:color w:val="FF0000"/>
          <w:lang w:val="es-ES"/>
        </w:rPr>
        <w:t>Adaptar según corresponda a las jurisdicciones adicionales en los que ejerce el profesional. El párrafo es ilustrativo para cuando el Contador Públi</w:t>
      </w:r>
      <w:r w:rsidR="004C468B" w:rsidRPr="0047628A">
        <w:rPr>
          <w:rFonts w:cstheme="minorHAnsi"/>
          <w:color w:val="FF0000"/>
          <w:lang w:val="es-ES"/>
        </w:rPr>
        <w:t>co es SO únicamente en CABA.</w:t>
      </w:r>
    </w:p>
  </w:footnote>
  <w:footnote w:id="4">
    <w:p w14:paraId="49CF7939" w14:textId="5B4DD87C" w:rsidR="005D123C" w:rsidRPr="005D123C" w:rsidRDefault="005D123C" w:rsidP="00901068">
      <w:pPr>
        <w:pStyle w:val="Textonotapie"/>
        <w:jc w:val="both"/>
        <w:rPr>
          <w:lang w:val="es-MX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Pr="0047628A">
        <w:rPr>
          <w:rFonts w:cstheme="minorHAnsi"/>
          <w:color w:val="FF0000"/>
          <w:lang w:val="es-ES"/>
        </w:rPr>
        <w:t>Completar según corresponda considerando que las actividades específicas indicadas en el art.2.inc. a.</w:t>
      </w:r>
      <w:r w:rsidR="001E7EE8" w:rsidRPr="0047628A">
        <w:rPr>
          <w:rFonts w:cstheme="minorHAnsi"/>
          <w:color w:val="FF0000"/>
          <w:lang w:val="es-ES"/>
        </w:rPr>
        <w:t xml:space="preserve"> apartado I</w:t>
      </w:r>
      <w:r w:rsidRPr="0047628A">
        <w:rPr>
          <w:rFonts w:cstheme="minorHAnsi"/>
          <w:color w:val="FF0000"/>
          <w:lang w:val="es-ES"/>
        </w:rPr>
        <w:t xml:space="preserve"> es</w:t>
      </w:r>
      <w:r w:rsidR="004C468B" w:rsidRPr="0047628A">
        <w:rPr>
          <w:rFonts w:cstheme="minorHAnsi"/>
          <w:color w:val="FF0000"/>
          <w:lang w:val="es-ES"/>
        </w:rPr>
        <w:t>tuvieron suspendidas hasta el 31</w:t>
      </w:r>
      <w:r w:rsidRPr="0047628A">
        <w:rPr>
          <w:rFonts w:cstheme="minorHAnsi"/>
          <w:color w:val="FF0000"/>
          <w:lang w:val="es-ES"/>
        </w:rPr>
        <w:t xml:space="preserve"> de </w:t>
      </w:r>
      <w:r w:rsidR="004C468B" w:rsidRPr="0047628A">
        <w:rPr>
          <w:rFonts w:cstheme="minorHAnsi"/>
          <w:color w:val="FF0000"/>
          <w:lang w:val="es-ES"/>
        </w:rPr>
        <w:t>agosto</w:t>
      </w:r>
      <w:r w:rsidRPr="0047628A">
        <w:rPr>
          <w:rFonts w:cstheme="minorHAnsi"/>
          <w:color w:val="FF0000"/>
          <w:lang w:val="es-ES"/>
        </w:rPr>
        <w:t xml:space="preserve"> de 2025</w:t>
      </w:r>
      <w:r w:rsidR="00262B2A" w:rsidRPr="0047628A">
        <w:rPr>
          <w:rFonts w:cstheme="minorHAnsi"/>
          <w:color w:val="FF0000"/>
          <w:lang w:val="es-ES"/>
        </w:rPr>
        <w:t xml:space="preserve"> y que a la fecha no se han reglamentado efectivamente</w:t>
      </w:r>
      <w:r w:rsidR="004C468B" w:rsidRPr="0047628A">
        <w:rPr>
          <w:rFonts w:cstheme="minorHAnsi"/>
          <w:color w:val="FF0000"/>
          <w:lang w:val="es-ES"/>
        </w:rPr>
        <w:t xml:space="preserve"> de acuerdo a la interpretación de este Consejo Profesional</w:t>
      </w:r>
      <w:r w:rsidRPr="0047628A">
        <w:rPr>
          <w:rFonts w:cstheme="minorHAnsi"/>
          <w:color w:val="FF0000"/>
          <w:lang w:val="es-ES"/>
        </w:rPr>
        <w:t>.</w:t>
      </w:r>
    </w:p>
  </w:footnote>
  <w:footnote w:id="5">
    <w:p w14:paraId="6BF03188" w14:textId="21327E53" w:rsidR="00C01166" w:rsidRPr="0047628A" w:rsidRDefault="00C01166" w:rsidP="00680FAA">
      <w:pPr>
        <w:pStyle w:val="Textonotapie"/>
        <w:jc w:val="both"/>
        <w:rPr>
          <w:rFonts w:cstheme="minorHAnsi"/>
          <w:color w:val="FF0000"/>
          <w:lang w:val="es-MX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Pr="0047628A">
        <w:rPr>
          <w:rFonts w:cstheme="minorHAnsi"/>
          <w:color w:val="FF0000"/>
          <w:lang w:val="es-MX"/>
        </w:rPr>
        <w:t>Ampliar con el detalle de las capacitaciones tomadas en los períodos comprendidos en el IT AER.</w:t>
      </w:r>
    </w:p>
  </w:footnote>
  <w:footnote w:id="6">
    <w:p w14:paraId="571E5A4B" w14:textId="686DCD38" w:rsidR="00680FAA" w:rsidRPr="00680FAA" w:rsidRDefault="00680FAA" w:rsidP="00680FAA">
      <w:pPr>
        <w:pStyle w:val="Textonotapie"/>
        <w:jc w:val="both"/>
        <w:rPr>
          <w:lang w:val="es-MX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="0006491B" w:rsidRPr="0047628A">
        <w:rPr>
          <w:rFonts w:cstheme="minorHAnsi"/>
          <w:color w:val="FF0000"/>
        </w:rPr>
        <w:t>Considerar que</w:t>
      </w:r>
      <w:r w:rsidRPr="0047628A">
        <w:rPr>
          <w:rFonts w:cstheme="minorHAnsi"/>
          <w:bCs/>
          <w:color w:val="FF0000"/>
          <w:lang w:val="es-MX"/>
        </w:rPr>
        <w:t xml:space="preserve"> las actividades específicas del art. 2, inciso a, apartado I se encontraban suspendidas y las del apartado II se computan en base a la fecha de emisión del informe de auditoría sobre ejercicios anuales iniciados a partir del 1 de enero de 2024.</w:t>
      </w:r>
    </w:p>
  </w:footnote>
  <w:footnote w:id="7">
    <w:p w14:paraId="1F4F8658" w14:textId="77777777" w:rsidR="005A5DD3" w:rsidRPr="0047628A" w:rsidRDefault="005A5DD3" w:rsidP="005A5DD3">
      <w:pPr>
        <w:pStyle w:val="Textonotapie"/>
        <w:rPr>
          <w:rFonts w:cstheme="minorHAnsi"/>
          <w:lang w:val="es-MX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Pr="0047628A">
        <w:rPr>
          <w:rFonts w:cstheme="minorHAnsi"/>
          <w:color w:val="FF0000"/>
          <w:lang w:val="es-MX"/>
        </w:rPr>
        <w:t>Adaptar según corresponda.</w:t>
      </w:r>
    </w:p>
  </w:footnote>
  <w:footnote w:id="8">
    <w:p w14:paraId="6D3F21AA" w14:textId="5A3FEF17" w:rsidR="0064111D" w:rsidRPr="0047628A" w:rsidRDefault="0064111D">
      <w:pPr>
        <w:pStyle w:val="Textonotapie"/>
        <w:rPr>
          <w:rFonts w:cstheme="minorHAnsi"/>
          <w:lang w:val="es-MX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</w:rPr>
        <w:t xml:space="preserve"> </w:t>
      </w:r>
      <w:r w:rsidRPr="0047628A">
        <w:rPr>
          <w:rFonts w:cstheme="minorHAnsi"/>
          <w:color w:val="FF0000"/>
          <w:lang w:val="es-MX"/>
        </w:rPr>
        <w:t>Adaptar según corresponda</w:t>
      </w:r>
    </w:p>
  </w:footnote>
  <w:footnote w:id="9">
    <w:p w14:paraId="34083C7D" w14:textId="63DD358E" w:rsidR="005A5DD3" w:rsidRPr="00B759C7" w:rsidRDefault="005A5DD3" w:rsidP="005A5DD3">
      <w:pPr>
        <w:pStyle w:val="Textonotapie"/>
        <w:rPr>
          <w:lang w:val="es-MX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Pr="0047628A">
        <w:rPr>
          <w:rFonts w:cstheme="minorHAnsi"/>
          <w:color w:val="FF0000"/>
          <w:lang w:val="es-MX"/>
        </w:rPr>
        <w:t xml:space="preserve">Seleccionar </w:t>
      </w:r>
      <w:r w:rsidR="00632A6B" w:rsidRPr="0047628A">
        <w:rPr>
          <w:rFonts w:cstheme="minorHAnsi"/>
          <w:color w:val="FF0000"/>
          <w:lang w:val="es-MX"/>
        </w:rPr>
        <w:t xml:space="preserve">y completar según </w:t>
      </w:r>
      <w:r w:rsidRPr="0047628A">
        <w:rPr>
          <w:rFonts w:cstheme="minorHAnsi"/>
          <w:color w:val="FF0000"/>
          <w:lang w:val="es-MX"/>
        </w:rPr>
        <w:t>corresponda.</w:t>
      </w:r>
    </w:p>
  </w:footnote>
  <w:footnote w:id="10">
    <w:p w14:paraId="01F5B436" w14:textId="3D3BEBEC" w:rsidR="00C32773" w:rsidRPr="0047628A" w:rsidRDefault="00C32773">
      <w:pPr>
        <w:pStyle w:val="Textonotapie"/>
        <w:rPr>
          <w:rFonts w:cstheme="minorHAnsi"/>
          <w:lang w:val="es-ES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Factores de riesgo mínimos requeridos por la R 42 en su artículo 4.</w:t>
      </w:r>
    </w:p>
  </w:footnote>
  <w:footnote w:id="11">
    <w:p w14:paraId="790289D8" w14:textId="30F9F396" w:rsidR="00E75679" w:rsidRPr="00C8693B" w:rsidRDefault="00E75679">
      <w:pPr>
        <w:pStyle w:val="Textonotapie"/>
        <w:rPr>
          <w:color w:val="FF0000"/>
          <w:lang w:val="es-ES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Pr="0047628A">
        <w:rPr>
          <w:rFonts w:cstheme="minorHAnsi"/>
          <w:color w:val="FF0000"/>
          <w:lang w:val="es-ES"/>
        </w:rPr>
        <w:t>Agregar todos los factores adicionales considerados</w:t>
      </w:r>
      <w:r w:rsidR="00245BA4" w:rsidRPr="0047628A">
        <w:rPr>
          <w:rFonts w:cstheme="minorHAnsi"/>
          <w:color w:val="FF0000"/>
          <w:lang w:val="es-ES"/>
        </w:rPr>
        <w:t xml:space="preserve"> en función de las otras fuentes mencionadas y el juicio profesional</w:t>
      </w:r>
      <w:r w:rsidRPr="0047628A">
        <w:rPr>
          <w:rFonts w:cstheme="minorHAnsi"/>
          <w:color w:val="FF0000"/>
          <w:lang w:val="es-ES"/>
        </w:rPr>
        <w:t>.</w:t>
      </w:r>
    </w:p>
  </w:footnote>
  <w:footnote w:id="12">
    <w:p w14:paraId="3A189EEB" w14:textId="256122EB" w:rsidR="0054349F" w:rsidRPr="000719EC" w:rsidRDefault="0054349F" w:rsidP="0054349F">
      <w:pPr>
        <w:pStyle w:val="Textonotapie"/>
        <w:jc w:val="both"/>
        <w:rPr>
          <w:rFonts w:cstheme="minorHAnsi"/>
          <w:lang w:val="es-ES"/>
        </w:rPr>
      </w:pPr>
      <w:r w:rsidRPr="000719EC">
        <w:rPr>
          <w:rStyle w:val="Refdenotaalpie"/>
          <w:rFonts w:cstheme="minorHAnsi"/>
          <w:color w:val="FF0000"/>
        </w:rPr>
        <w:footnoteRef/>
      </w:r>
      <w:r w:rsidRPr="000719EC">
        <w:rPr>
          <w:rFonts w:cstheme="minorHAnsi"/>
          <w:color w:val="FF0000"/>
        </w:rPr>
        <w:t xml:space="preserve"> </w:t>
      </w:r>
      <w:r w:rsidR="009971CB" w:rsidRPr="000719EC">
        <w:rPr>
          <w:rFonts w:cstheme="minorHAnsi"/>
          <w:color w:val="FF0000"/>
        </w:rPr>
        <w:t>La definición de criterios específicos de valoración y su eventual traducción a métricas cuantitativas queda sujeta al criterio profesional de cada matriculado,</w:t>
      </w:r>
      <w:r w:rsidR="009971CB" w:rsidRPr="000719EC">
        <w:rPr>
          <w:rFonts w:cstheme="minorHAnsi"/>
        </w:rPr>
        <w:t xml:space="preserve"> </w:t>
      </w:r>
      <w:r w:rsidRPr="000719EC">
        <w:rPr>
          <w:rFonts w:cstheme="minorHAnsi"/>
          <w:color w:val="FF0000"/>
        </w:rPr>
        <w:t>de tal manera de justificar la lógica detrás de su asignación, lo que permite a la UIF evaluar su razonabilidad</w:t>
      </w:r>
      <w:r w:rsidR="00D55F71" w:rsidRPr="000719EC">
        <w:rPr>
          <w:rFonts w:cstheme="minorHAnsi"/>
          <w:color w:val="FF0000"/>
        </w:rPr>
        <w:t xml:space="preserve"> y que podrá detallarse en la </w:t>
      </w:r>
      <w:r w:rsidR="00D96A63" w:rsidRPr="000719EC">
        <w:rPr>
          <w:rFonts w:cstheme="minorHAnsi"/>
          <w:color w:val="FF0000"/>
        </w:rPr>
        <w:t>M</w:t>
      </w:r>
      <w:r w:rsidR="00D55F71" w:rsidRPr="000719EC">
        <w:rPr>
          <w:rFonts w:cstheme="minorHAnsi"/>
          <w:color w:val="FF0000"/>
        </w:rPr>
        <w:t>atriz que se adjunta</w:t>
      </w:r>
      <w:r w:rsidRPr="000719EC">
        <w:rPr>
          <w:rFonts w:cstheme="minorHAnsi"/>
          <w:color w:val="FF0000"/>
        </w:rPr>
        <w:t>.</w:t>
      </w:r>
    </w:p>
  </w:footnote>
  <w:footnote w:id="13">
    <w:p w14:paraId="711AB8D8" w14:textId="77777777" w:rsidR="00814F00" w:rsidRPr="0047628A" w:rsidRDefault="00814F00" w:rsidP="00ED314B">
      <w:pPr>
        <w:pStyle w:val="Textonotapie"/>
        <w:jc w:val="both"/>
        <w:rPr>
          <w:rFonts w:cstheme="minorHAnsi"/>
          <w:color w:val="FF0000"/>
          <w:lang w:val="es-ES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Pr="0047628A">
        <w:rPr>
          <w:rFonts w:cstheme="minorHAnsi"/>
          <w:color w:val="FF0000"/>
          <w:lang w:val="es-ES"/>
        </w:rPr>
        <w:t>Seleccionar entre las siguientes categorías: Bajo/Medio/Alto.</w:t>
      </w:r>
    </w:p>
  </w:footnote>
  <w:footnote w:id="14">
    <w:p w14:paraId="077FAE1F" w14:textId="488E9EB7" w:rsidR="00814F00" w:rsidRPr="0047628A" w:rsidRDefault="00814F00">
      <w:pPr>
        <w:pStyle w:val="Textonotapie"/>
        <w:rPr>
          <w:rFonts w:cstheme="minorHAnsi"/>
          <w:color w:val="FF0000"/>
          <w:lang w:val="es-ES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</w:rPr>
        <w:t xml:space="preserve"> </w:t>
      </w:r>
      <w:r w:rsidRPr="0047628A">
        <w:rPr>
          <w:rFonts w:cstheme="minorHAnsi"/>
          <w:color w:val="FF0000"/>
          <w:lang w:val="es-ES"/>
        </w:rPr>
        <w:t>Seleccionar entre las siguientes categorías: Altamente efectivo/ Parcialmente efectivo/ No efectivo.</w:t>
      </w:r>
    </w:p>
  </w:footnote>
  <w:footnote w:id="15">
    <w:p w14:paraId="39B60CC1" w14:textId="781D92FB" w:rsidR="00AC797A" w:rsidRPr="0047628A" w:rsidRDefault="00AC797A" w:rsidP="0006491B">
      <w:pPr>
        <w:pStyle w:val="Textonotapie"/>
        <w:ind w:left="708" w:hanging="708"/>
        <w:jc w:val="both"/>
        <w:rPr>
          <w:rFonts w:cstheme="minorHAnsi"/>
          <w:lang w:val="es-ES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="00B114BA" w:rsidRPr="0047628A">
        <w:rPr>
          <w:rFonts w:cstheme="minorHAnsi"/>
          <w:color w:val="FF0000"/>
          <w:lang w:val="es-ES"/>
        </w:rPr>
        <w:t>Ídem</w:t>
      </w:r>
      <w:r w:rsidRPr="0047628A">
        <w:rPr>
          <w:rFonts w:cstheme="minorHAnsi"/>
          <w:color w:val="FF0000"/>
          <w:lang w:val="es-ES"/>
        </w:rPr>
        <w:t xml:space="preserve"> </w:t>
      </w:r>
      <w:r w:rsidR="003D7077" w:rsidRPr="0047628A">
        <w:rPr>
          <w:rFonts w:cstheme="minorHAnsi"/>
          <w:color w:val="FF0000"/>
          <w:lang w:val="es-ES"/>
        </w:rPr>
        <w:t>13</w:t>
      </w:r>
      <w:r w:rsidRPr="0047628A">
        <w:rPr>
          <w:rFonts w:cstheme="minorHAnsi"/>
          <w:color w:val="FF0000"/>
          <w:lang w:val="es-ES"/>
        </w:rPr>
        <w:t>.</w:t>
      </w:r>
    </w:p>
  </w:footnote>
  <w:footnote w:id="16">
    <w:p w14:paraId="4D0EAABE" w14:textId="219C9422" w:rsidR="00A40CE6" w:rsidRPr="0047628A" w:rsidRDefault="00A40CE6" w:rsidP="00387DC1">
      <w:pPr>
        <w:pStyle w:val="Textonotapie"/>
        <w:jc w:val="both"/>
        <w:rPr>
          <w:rFonts w:cstheme="minorHAnsi"/>
          <w:lang w:val="es-ES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</w:t>
      </w:r>
      <w:r w:rsidR="00B114BA" w:rsidRPr="0047628A">
        <w:rPr>
          <w:rFonts w:cstheme="minorHAnsi"/>
          <w:color w:val="FF0000"/>
          <w:lang w:val="es-ES"/>
        </w:rPr>
        <w:t>Ídem</w:t>
      </w:r>
      <w:r w:rsidRPr="0047628A">
        <w:rPr>
          <w:rFonts w:cstheme="minorHAnsi"/>
          <w:color w:val="FF0000"/>
          <w:lang w:val="es-ES"/>
        </w:rPr>
        <w:t xml:space="preserve"> </w:t>
      </w:r>
      <w:r w:rsidR="002A182B" w:rsidRPr="0047628A">
        <w:rPr>
          <w:rFonts w:cstheme="minorHAnsi"/>
          <w:color w:val="FF0000"/>
          <w:lang w:val="es-ES"/>
        </w:rPr>
        <w:t>13</w:t>
      </w:r>
      <w:r w:rsidRPr="0047628A">
        <w:rPr>
          <w:rFonts w:cstheme="minorHAnsi"/>
          <w:color w:val="FF0000"/>
          <w:lang w:val="es-ES"/>
        </w:rPr>
        <w:t>.</w:t>
      </w:r>
    </w:p>
  </w:footnote>
  <w:footnote w:id="17">
    <w:p w14:paraId="7E9A8271" w14:textId="410E05F9" w:rsidR="0006491B" w:rsidRPr="0047628A" w:rsidRDefault="0006491B">
      <w:pPr>
        <w:pStyle w:val="Textonotapie"/>
        <w:rPr>
          <w:rFonts w:cstheme="minorHAnsi"/>
          <w:lang w:val="es-MX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  <w:color w:val="FF0000"/>
        </w:rPr>
        <w:t xml:space="preserve"> Adaptar la redacción según corresponda.</w:t>
      </w:r>
    </w:p>
  </w:footnote>
  <w:footnote w:id="18">
    <w:p w14:paraId="5C548061" w14:textId="56EA8D7D" w:rsidR="001D5848" w:rsidRPr="0047628A" w:rsidRDefault="001D5848">
      <w:pPr>
        <w:pStyle w:val="Textonotapie"/>
        <w:rPr>
          <w:rFonts w:cstheme="minorHAnsi"/>
          <w:lang w:val="es-MX"/>
        </w:rPr>
      </w:pPr>
      <w:r w:rsidRPr="0047628A">
        <w:rPr>
          <w:rStyle w:val="Refdenotaalpie"/>
          <w:rFonts w:cstheme="minorHAnsi"/>
          <w:color w:val="FF0000"/>
        </w:rPr>
        <w:footnoteRef/>
      </w:r>
      <w:r w:rsidRPr="0047628A">
        <w:rPr>
          <w:rFonts w:cstheme="minorHAnsi"/>
        </w:rPr>
        <w:t xml:space="preserve"> </w:t>
      </w:r>
      <w:r w:rsidRPr="0047628A">
        <w:rPr>
          <w:rFonts w:cstheme="minorHAnsi"/>
          <w:color w:val="FF0000"/>
          <w:lang w:val="es-MX"/>
        </w:rPr>
        <w:t xml:space="preserve">Se sugiere adjuntar como anexos toda la información </w:t>
      </w:r>
      <w:proofErr w:type="spellStart"/>
      <w:r w:rsidRPr="0047628A">
        <w:rPr>
          <w:rFonts w:cstheme="minorHAnsi"/>
          <w:color w:val="FF0000"/>
          <w:lang w:val="es-MX"/>
        </w:rPr>
        <w:t>respaldatoria</w:t>
      </w:r>
      <w:proofErr w:type="spellEnd"/>
      <w:r w:rsidRPr="0047628A">
        <w:rPr>
          <w:rFonts w:cstheme="minorHAnsi"/>
          <w:color w:val="FF0000"/>
          <w:lang w:val="es-MX"/>
        </w:rPr>
        <w:t xml:space="preserve"> de las conclusiones que aquí se presentan, por </w:t>
      </w:r>
      <w:r w:rsidR="00F900D3" w:rsidRPr="0047628A">
        <w:rPr>
          <w:rFonts w:cstheme="minorHAnsi"/>
          <w:color w:val="FF0000"/>
          <w:lang w:val="es-MX"/>
        </w:rPr>
        <w:t>ejemplo</w:t>
      </w:r>
      <w:r w:rsidRPr="0047628A">
        <w:rPr>
          <w:rFonts w:cstheme="minorHAnsi"/>
          <w:color w:val="FF0000"/>
          <w:lang w:val="es-MX"/>
        </w:rPr>
        <w:t>, la matriz de</w:t>
      </w:r>
      <w:r w:rsidR="00F900D3" w:rsidRPr="0047628A">
        <w:rPr>
          <w:rFonts w:cstheme="minorHAnsi"/>
          <w:color w:val="FF0000"/>
          <w:lang w:val="es-MX"/>
        </w:rPr>
        <w:t xml:space="preserve"> identificación de riesgos.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EC01" w14:textId="5E8AB0CE" w:rsidR="00925F5C" w:rsidRDefault="00925F5C" w:rsidP="00925F5C">
    <w:pPr>
      <w:pStyle w:val="Encabezado"/>
      <w:jc w:val="center"/>
    </w:pPr>
    <w:r>
      <w:rPr>
        <w:noProof/>
        <w:lang w:eastAsia="es-AR"/>
      </w:rPr>
      <w:drawing>
        <wp:inline distT="0" distB="0" distL="0" distR="0" wp14:anchorId="09ADA934" wp14:editId="0F5F9412">
          <wp:extent cx="3924300" cy="560614"/>
          <wp:effectExtent l="0" t="0" r="0" b="0"/>
          <wp:docPr id="3" name="Imagen 3" descr="C:\Users\nmagnano\AppData\Local\Microsoft\Windows\INetCache\Content.Word\logos_juntos_centr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magnano\AppData\Local\Microsoft\Windows\INetCache\Content.Word\logos_juntos_centr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128" cy="569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D3AE6" w14:textId="2DB7B31D" w:rsidR="00F53259" w:rsidRDefault="00F53259" w:rsidP="00F53259">
    <w:pPr>
      <w:pBdr>
        <w:bottom w:val="single" w:sz="6" w:space="1" w:color="auto"/>
      </w:pBdr>
      <w:spacing w:before="100" w:beforeAutospacing="1" w:after="100" w:afterAutospacing="1" w:line="240" w:lineRule="auto"/>
      <w:rPr>
        <w:rFonts w:ascii="Arial" w:eastAsia="Times New Roman" w:hAnsi="Arial" w:cs="Arial"/>
        <w:b/>
        <w:bCs/>
        <w:kern w:val="36"/>
        <w:lang w:eastAsia="es-AR"/>
      </w:rPr>
    </w:pPr>
    <w:r w:rsidRPr="00F53259">
      <w:rPr>
        <w:rFonts w:ascii="Arial" w:eastAsia="Times New Roman" w:hAnsi="Arial" w:cs="Arial"/>
        <w:b/>
        <w:bCs/>
        <w:kern w:val="36"/>
        <w:lang w:eastAsia="es-AR"/>
      </w:rPr>
      <w:t xml:space="preserve">INFORME TÉCNICO DE AUTOEVALUACIÓN </w:t>
    </w:r>
    <w:r w:rsidR="00901068">
      <w:rPr>
        <w:rFonts w:ascii="Arial" w:eastAsia="Times New Roman" w:hAnsi="Arial" w:cs="Arial"/>
        <w:b/>
        <w:bCs/>
        <w:kern w:val="36"/>
        <w:lang w:eastAsia="es-AR"/>
      </w:rPr>
      <w:t xml:space="preserve">DE RIESGOS </w:t>
    </w:r>
    <w:r w:rsidRPr="00F53259">
      <w:rPr>
        <w:rFonts w:ascii="Arial" w:eastAsia="Times New Roman" w:hAnsi="Arial" w:cs="Arial"/>
        <w:b/>
        <w:bCs/>
        <w:kern w:val="36"/>
        <w:lang w:eastAsia="es-AR"/>
      </w:rPr>
      <w:t xml:space="preserve">POR </w:t>
    </w:r>
    <w:r w:rsidR="009B04D2">
      <w:rPr>
        <w:rFonts w:ascii="Arial" w:eastAsia="Times New Roman" w:hAnsi="Arial" w:cs="Arial"/>
        <w:b/>
        <w:bCs/>
        <w:kern w:val="36"/>
        <w:lang w:eastAsia="es-AR"/>
      </w:rPr>
      <w:t>EL PERÍODO 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1E9B"/>
    <w:multiLevelType w:val="multilevel"/>
    <w:tmpl w:val="AEE6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930FD"/>
    <w:multiLevelType w:val="multilevel"/>
    <w:tmpl w:val="44EC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C178D"/>
    <w:multiLevelType w:val="multilevel"/>
    <w:tmpl w:val="6A7C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B500D"/>
    <w:multiLevelType w:val="hybridMultilevel"/>
    <w:tmpl w:val="705A8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500C1"/>
    <w:multiLevelType w:val="multilevel"/>
    <w:tmpl w:val="15E8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16550"/>
    <w:multiLevelType w:val="hybridMultilevel"/>
    <w:tmpl w:val="EB7CA6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0AA2"/>
    <w:multiLevelType w:val="multilevel"/>
    <w:tmpl w:val="F6E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928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20457"/>
    <w:multiLevelType w:val="hybridMultilevel"/>
    <w:tmpl w:val="76E258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161F1"/>
    <w:multiLevelType w:val="multilevel"/>
    <w:tmpl w:val="EEE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E5A81"/>
    <w:multiLevelType w:val="hybridMultilevel"/>
    <w:tmpl w:val="B32638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309C"/>
    <w:multiLevelType w:val="multilevel"/>
    <w:tmpl w:val="1252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EF735D"/>
    <w:multiLevelType w:val="multilevel"/>
    <w:tmpl w:val="F038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96EC2"/>
    <w:multiLevelType w:val="hybridMultilevel"/>
    <w:tmpl w:val="AABC95D2"/>
    <w:lvl w:ilvl="0" w:tplc="00CA98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B3FC8"/>
    <w:multiLevelType w:val="hybridMultilevel"/>
    <w:tmpl w:val="2ADEFD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55F00"/>
    <w:multiLevelType w:val="hybridMultilevel"/>
    <w:tmpl w:val="8084E4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C32"/>
    <w:multiLevelType w:val="multilevel"/>
    <w:tmpl w:val="24BC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F56F9"/>
    <w:multiLevelType w:val="hybridMultilevel"/>
    <w:tmpl w:val="C78E4F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C3C42"/>
    <w:multiLevelType w:val="hybridMultilevel"/>
    <w:tmpl w:val="D61CA3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8"/>
  </w:num>
  <w:num w:numId="9">
    <w:abstractNumId w:val="14"/>
  </w:num>
  <w:num w:numId="10">
    <w:abstractNumId w:val="3"/>
  </w:num>
  <w:num w:numId="11">
    <w:abstractNumId w:val="5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BC"/>
    <w:rsid w:val="000014AC"/>
    <w:rsid w:val="00034261"/>
    <w:rsid w:val="000526A8"/>
    <w:rsid w:val="000548BC"/>
    <w:rsid w:val="00060789"/>
    <w:rsid w:val="00061C16"/>
    <w:rsid w:val="00061F72"/>
    <w:rsid w:val="00063BD1"/>
    <w:rsid w:val="0006491B"/>
    <w:rsid w:val="00066C3B"/>
    <w:rsid w:val="000719EC"/>
    <w:rsid w:val="00077DD6"/>
    <w:rsid w:val="000A2DEA"/>
    <w:rsid w:val="000B4B19"/>
    <w:rsid w:val="000B7D6F"/>
    <w:rsid w:val="000C477B"/>
    <w:rsid w:val="000D0C11"/>
    <w:rsid w:val="000E7A3D"/>
    <w:rsid w:val="000F0A5B"/>
    <w:rsid w:val="000F1C03"/>
    <w:rsid w:val="001010BC"/>
    <w:rsid w:val="001029A1"/>
    <w:rsid w:val="00117B5B"/>
    <w:rsid w:val="001239F5"/>
    <w:rsid w:val="00124C88"/>
    <w:rsid w:val="001477CB"/>
    <w:rsid w:val="0015772E"/>
    <w:rsid w:val="001615D5"/>
    <w:rsid w:val="00163242"/>
    <w:rsid w:val="00164EAF"/>
    <w:rsid w:val="001660C3"/>
    <w:rsid w:val="0017275E"/>
    <w:rsid w:val="0019696D"/>
    <w:rsid w:val="001A67BF"/>
    <w:rsid w:val="001A7928"/>
    <w:rsid w:val="001B54B2"/>
    <w:rsid w:val="001C208C"/>
    <w:rsid w:val="001C7317"/>
    <w:rsid w:val="001C7C01"/>
    <w:rsid w:val="001D4778"/>
    <w:rsid w:val="001D5848"/>
    <w:rsid w:val="001E7EE8"/>
    <w:rsid w:val="001F0467"/>
    <w:rsid w:val="001F1133"/>
    <w:rsid w:val="00213BC9"/>
    <w:rsid w:val="00231DAC"/>
    <w:rsid w:val="00236742"/>
    <w:rsid w:val="00245BA4"/>
    <w:rsid w:val="00250C61"/>
    <w:rsid w:val="002563F3"/>
    <w:rsid w:val="00260E07"/>
    <w:rsid w:val="00262B2A"/>
    <w:rsid w:val="00266CCE"/>
    <w:rsid w:val="00270949"/>
    <w:rsid w:val="002756C4"/>
    <w:rsid w:val="002775AB"/>
    <w:rsid w:val="002878C0"/>
    <w:rsid w:val="0029177A"/>
    <w:rsid w:val="002A182B"/>
    <w:rsid w:val="002A1CCD"/>
    <w:rsid w:val="002A4187"/>
    <w:rsid w:val="002A5E6F"/>
    <w:rsid w:val="002A7838"/>
    <w:rsid w:val="002C0825"/>
    <w:rsid w:val="002C2E2A"/>
    <w:rsid w:val="002D5179"/>
    <w:rsid w:val="002E01FF"/>
    <w:rsid w:val="002E3887"/>
    <w:rsid w:val="002E5AC5"/>
    <w:rsid w:val="002F2DBD"/>
    <w:rsid w:val="002F7F6B"/>
    <w:rsid w:val="003159AE"/>
    <w:rsid w:val="00315EBE"/>
    <w:rsid w:val="00316A41"/>
    <w:rsid w:val="00342129"/>
    <w:rsid w:val="00344B80"/>
    <w:rsid w:val="003502CE"/>
    <w:rsid w:val="00351E6D"/>
    <w:rsid w:val="003531F4"/>
    <w:rsid w:val="00356D5A"/>
    <w:rsid w:val="003622CF"/>
    <w:rsid w:val="00363FA9"/>
    <w:rsid w:val="00372101"/>
    <w:rsid w:val="00374A8A"/>
    <w:rsid w:val="00375C9C"/>
    <w:rsid w:val="00375D0A"/>
    <w:rsid w:val="003773A5"/>
    <w:rsid w:val="00377A68"/>
    <w:rsid w:val="00387DC1"/>
    <w:rsid w:val="00395B9B"/>
    <w:rsid w:val="00396E51"/>
    <w:rsid w:val="003A1291"/>
    <w:rsid w:val="003A74BC"/>
    <w:rsid w:val="003C2722"/>
    <w:rsid w:val="003C32B7"/>
    <w:rsid w:val="003C7EC9"/>
    <w:rsid w:val="003D57AA"/>
    <w:rsid w:val="003D7077"/>
    <w:rsid w:val="003F54D9"/>
    <w:rsid w:val="004072E1"/>
    <w:rsid w:val="004157D7"/>
    <w:rsid w:val="004165A6"/>
    <w:rsid w:val="004318C2"/>
    <w:rsid w:val="004320AE"/>
    <w:rsid w:val="00437074"/>
    <w:rsid w:val="004447A3"/>
    <w:rsid w:val="00447667"/>
    <w:rsid w:val="004477D9"/>
    <w:rsid w:val="00450151"/>
    <w:rsid w:val="0045536A"/>
    <w:rsid w:val="004751FB"/>
    <w:rsid w:val="00475CEF"/>
    <w:rsid w:val="0047628A"/>
    <w:rsid w:val="00476EBD"/>
    <w:rsid w:val="0049189C"/>
    <w:rsid w:val="00494A81"/>
    <w:rsid w:val="004A127F"/>
    <w:rsid w:val="004A5662"/>
    <w:rsid w:val="004B1927"/>
    <w:rsid w:val="004B3E63"/>
    <w:rsid w:val="004B496B"/>
    <w:rsid w:val="004C468B"/>
    <w:rsid w:val="004E1ADE"/>
    <w:rsid w:val="004E7865"/>
    <w:rsid w:val="004F52BC"/>
    <w:rsid w:val="00507B1B"/>
    <w:rsid w:val="00513D74"/>
    <w:rsid w:val="00542336"/>
    <w:rsid w:val="0054349F"/>
    <w:rsid w:val="005714E0"/>
    <w:rsid w:val="00574589"/>
    <w:rsid w:val="00576D49"/>
    <w:rsid w:val="00581FE3"/>
    <w:rsid w:val="005824DB"/>
    <w:rsid w:val="005852B4"/>
    <w:rsid w:val="005A5DD3"/>
    <w:rsid w:val="005B3431"/>
    <w:rsid w:val="005B6C7C"/>
    <w:rsid w:val="005C751A"/>
    <w:rsid w:val="005D123C"/>
    <w:rsid w:val="005D6E87"/>
    <w:rsid w:val="005E223B"/>
    <w:rsid w:val="005E48D6"/>
    <w:rsid w:val="005E4AE8"/>
    <w:rsid w:val="005F24A7"/>
    <w:rsid w:val="005F2AED"/>
    <w:rsid w:val="005F2BE6"/>
    <w:rsid w:val="005F366F"/>
    <w:rsid w:val="005F70EF"/>
    <w:rsid w:val="0062061C"/>
    <w:rsid w:val="006236F0"/>
    <w:rsid w:val="0062377D"/>
    <w:rsid w:val="0063182F"/>
    <w:rsid w:val="00632A6B"/>
    <w:rsid w:val="0064111D"/>
    <w:rsid w:val="006417C4"/>
    <w:rsid w:val="006447B0"/>
    <w:rsid w:val="00652817"/>
    <w:rsid w:val="006565EA"/>
    <w:rsid w:val="0065762F"/>
    <w:rsid w:val="00661F4F"/>
    <w:rsid w:val="00672A52"/>
    <w:rsid w:val="00680FAA"/>
    <w:rsid w:val="00685DA3"/>
    <w:rsid w:val="00687E9E"/>
    <w:rsid w:val="006930E0"/>
    <w:rsid w:val="006957AD"/>
    <w:rsid w:val="006977A3"/>
    <w:rsid w:val="00697CFC"/>
    <w:rsid w:val="006A0246"/>
    <w:rsid w:val="006D12CC"/>
    <w:rsid w:val="006D3A52"/>
    <w:rsid w:val="006E7F2E"/>
    <w:rsid w:val="006F2F6B"/>
    <w:rsid w:val="00710040"/>
    <w:rsid w:val="00717D86"/>
    <w:rsid w:val="0072176B"/>
    <w:rsid w:val="00726F4D"/>
    <w:rsid w:val="00737FD3"/>
    <w:rsid w:val="007402E4"/>
    <w:rsid w:val="00753213"/>
    <w:rsid w:val="00777AB3"/>
    <w:rsid w:val="00781A36"/>
    <w:rsid w:val="007930EF"/>
    <w:rsid w:val="007A05ED"/>
    <w:rsid w:val="007A5465"/>
    <w:rsid w:val="007A6F77"/>
    <w:rsid w:val="007A7B80"/>
    <w:rsid w:val="007B2145"/>
    <w:rsid w:val="007D1C3F"/>
    <w:rsid w:val="007D6A86"/>
    <w:rsid w:val="007E176D"/>
    <w:rsid w:val="007F2383"/>
    <w:rsid w:val="00814F00"/>
    <w:rsid w:val="00825868"/>
    <w:rsid w:val="00826AB3"/>
    <w:rsid w:val="00836EB3"/>
    <w:rsid w:val="00837AE2"/>
    <w:rsid w:val="00840741"/>
    <w:rsid w:val="008543CB"/>
    <w:rsid w:val="00862E30"/>
    <w:rsid w:val="008676C8"/>
    <w:rsid w:val="00884909"/>
    <w:rsid w:val="0088730B"/>
    <w:rsid w:val="00895BE7"/>
    <w:rsid w:val="008A30A9"/>
    <w:rsid w:val="008B2A70"/>
    <w:rsid w:val="008B4D60"/>
    <w:rsid w:val="008C1ACB"/>
    <w:rsid w:val="008C5196"/>
    <w:rsid w:val="008D1E31"/>
    <w:rsid w:val="008E0001"/>
    <w:rsid w:val="008E74BF"/>
    <w:rsid w:val="008F5307"/>
    <w:rsid w:val="00901068"/>
    <w:rsid w:val="00904C1C"/>
    <w:rsid w:val="00925F5C"/>
    <w:rsid w:val="00932285"/>
    <w:rsid w:val="0094039C"/>
    <w:rsid w:val="00940E7C"/>
    <w:rsid w:val="009447C6"/>
    <w:rsid w:val="00944EAE"/>
    <w:rsid w:val="00947F4D"/>
    <w:rsid w:val="00950C4D"/>
    <w:rsid w:val="0095175E"/>
    <w:rsid w:val="00952E69"/>
    <w:rsid w:val="00954904"/>
    <w:rsid w:val="00955B67"/>
    <w:rsid w:val="00960E20"/>
    <w:rsid w:val="009655BD"/>
    <w:rsid w:val="00977C68"/>
    <w:rsid w:val="009806E7"/>
    <w:rsid w:val="00987006"/>
    <w:rsid w:val="009971CB"/>
    <w:rsid w:val="009A6ADF"/>
    <w:rsid w:val="009B04D2"/>
    <w:rsid w:val="009B32F1"/>
    <w:rsid w:val="009C0E9D"/>
    <w:rsid w:val="009E1FB3"/>
    <w:rsid w:val="00A017D1"/>
    <w:rsid w:val="00A14620"/>
    <w:rsid w:val="00A15E8C"/>
    <w:rsid w:val="00A17A35"/>
    <w:rsid w:val="00A40CE6"/>
    <w:rsid w:val="00A44BF0"/>
    <w:rsid w:val="00A45D17"/>
    <w:rsid w:val="00A6558A"/>
    <w:rsid w:val="00A71F17"/>
    <w:rsid w:val="00A73D4D"/>
    <w:rsid w:val="00A83625"/>
    <w:rsid w:val="00A86F6C"/>
    <w:rsid w:val="00A928C4"/>
    <w:rsid w:val="00A92A05"/>
    <w:rsid w:val="00A9615A"/>
    <w:rsid w:val="00AB06F7"/>
    <w:rsid w:val="00AC35D7"/>
    <w:rsid w:val="00AC7697"/>
    <w:rsid w:val="00AC797A"/>
    <w:rsid w:val="00AC7C5A"/>
    <w:rsid w:val="00AD6B51"/>
    <w:rsid w:val="00AF1193"/>
    <w:rsid w:val="00AF49CB"/>
    <w:rsid w:val="00AF5C9C"/>
    <w:rsid w:val="00AF6C4D"/>
    <w:rsid w:val="00AF7ABF"/>
    <w:rsid w:val="00B03968"/>
    <w:rsid w:val="00B065C9"/>
    <w:rsid w:val="00B076BC"/>
    <w:rsid w:val="00B114BA"/>
    <w:rsid w:val="00B14119"/>
    <w:rsid w:val="00B23C7C"/>
    <w:rsid w:val="00B36C3F"/>
    <w:rsid w:val="00B473AA"/>
    <w:rsid w:val="00B6228C"/>
    <w:rsid w:val="00B750BA"/>
    <w:rsid w:val="00B759C7"/>
    <w:rsid w:val="00B81BF3"/>
    <w:rsid w:val="00B84F06"/>
    <w:rsid w:val="00B92A39"/>
    <w:rsid w:val="00BA21BB"/>
    <w:rsid w:val="00BA408D"/>
    <w:rsid w:val="00BA7AEE"/>
    <w:rsid w:val="00BB1EB2"/>
    <w:rsid w:val="00BB2FD6"/>
    <w:rsid w:val="00BB6B39"/>
    <w:rsid w:val="00BB7FD8"/>
    <w:rsid w:val="00BD4B0C"/>
    <w:rsid w:val="00BE6082"/>
    <w:rsid w:val="00BF031F"/>
    <w:rsid w:val="00BF444D"/>
    <w:rsid w:val="00BF5AEA"/>
    <w:rsid w:val="00C01166"/>
    <w:rsid w:val="00C1088A"/>
    <w:rsid w:val="00C14A5A"/>
    <w:rsid w:val="00C2008E"/>
    <w:rsid w:val="00C2288A"/>
    <w:rsid w:val="00C23F21"/>
    <w:rsid w:val="00C25930"/>
    <w:rsid w:val="00C32773"/>
    <w:rsid w:val="00C3526F"/>
    <w:rsid w:val="00C43AC6"/>
    <w:rsid w:val="00C46B19"/>
    <w:rsid w:val="00C53D7F"/>
    <w:rsid w:val="00C82378"/>
    <w:rsid w:val="00C8693B"/>
    <w:rsid w:val="00C94FB5"/>
    <w:rsid w:val="00CB4417"/>
    <w:rsid w:val="00CB59F9"/>
    <w:rsid w:val="00CB69AC"/>
    <w:rsid w:val="00CE0FF4"/>
    <w:rsid w:val="00CF0B79"/>
    <w:rsid w:val="00CF1837"/>
    <w:rsid w:val="00CF4B5A"/>
    <w:rsid w:val="00CF4E70"/>
    <w:rsid w:val="00D02399"/>
    <w:rsid w:val="00D06015"/>
    <w:rsid w:val="00D103E8"/>
    <w:rsid w:val="00D20EB1"/>
    <w:rsid w:val="00D303CE"/>
    <w:rsid w:val="00D3158E"/>
    <w:rsid w:val="00D53120"/>
    <w:rsid w:val="00D55DB1"/>
    <w:rsid w:val="00D55F71"/>
    <w:rsid w:val="00D67462"/>
    <w:rsid w:val="00D807E5"/>
    <w:rsid w:val="00D90CC1"/>
    <w:rsid w:val="00D93C49"/>
    <w:rsid w:val="00D94298"/>
    <w:rsid w:val="00D94722"/>
    <w:rsid w:val="00D94E10"/>
    <w:rsid w:val="00D96A63"/>
    <w:rsid w:val="00DA2590"/>
    <w:rsid w:val="00DB06DD"/>
    <w:rsid w:val="00DB67C0"/>
    <w:rsid w:val="00DB75A6"/>
    <w:rsid w:val="00DC1E03"/>
    <w:rsid w:val="00DC470B"/>
    <w:rsid w:val="00DC59D0"/>
    <w:rsid w:val="00DC7B09"/>
    <w:rsid w:val="00DD552E"/>
    <w:rsid w:val="00DE5038"/>
    <w:rsid w:val="00DF2601"/>
    <w:rsid w:val="00DF5F5F"/>
    <w:rsid w:val="00DF6626"/>
    <w:rsid w:val="00E01BA9"/>
    <w:rsid w:val="00E02B90"/>
    <w:rsid w:val="00E03620"/>
    <w:rsid w:val="00E03F8B"/>
    <w:rsid w:val="00E05F97"/>
    <w:rsid w:val="00E35326"/>
    <w:rsid w:val="00E44ED8"/>
    <w:rsid w:val="00E45568"/>
    <w:rsid w:val="00E60A42"/>
    <w:rsid w:val="00E75679"/>
    <w:rsid w:val="00E766F5"/>
    <w:rsid w:val="00E83A95"/>
    <w:rsid w:val="00E83EBC"/>
    <w:rsid w:val="00E847EC"/>
    <w:rsid w:val="00E87B73"/>
    <w:rsid w:val="00E9289F"/>
    <w:rsid w:val="00E95380"/>
    <w:rsid w:val="00E96B9D"/>
    <w:rsid w:val="00EB3137"/>
    <w:rsid w:val="00EC1307"/>
    <w:rsid w:val="00EC189A"/>
    <w:rsid w:val="00EC194C"/>
    <w:rsid w:val="00EC5838"/>
    <w:rsid w:val="00EC5895"/>
    <w:rsid w:val="00ED314B"/>
    <w:rsid w:val="00ED60C8"/>
    <w:rsid w:val="00F371CB"/>
    <w:rsid w:val="00F46349"/>
    <w:rsid w:val="00F501C0"/>
    <w:rsid w:val="00F52765"/>
    <w:rsid w:val="00F53259"/>
    <w:rsid w:val="00F552CE"/>
    <w:rsid w:val="00F61710"/>
    <w:rsid w:val="00F84614"/>
    <w:rsid w:val="00F900D3"/>
    <w:rsid w:val="00F91D39"/>
    <w:rsid w:val="00FB633C"/>
    <w:rsid w:val="00FC39DF"/>
    <w:rsid w:val="00FD29BC"/>
    <w:rsid w:val="00FE1F76"/>
    <w:rsid w:val="00FE5C56"/>
    <w:rsid w:val="00FE72E9"/>
    <w:rsid w:val="00FF6BBB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78958"/>
  <w15:chartTrackingRefBased/>
  <w15:docId w15:val="{FDD9B563-DFFD-4538-92FE-28B36ED1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F1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F1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5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C20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3A52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6D3A5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F1193"/>
    <w:rPr>
      <w:b/>
      <w:bCs/>
    </w:rPr>
  </w:style>
  <w:style w:type="character" w:customStyle="1" w:styleId="whitespace-normal">
    <w:name w:val="whitespace-normal"/>
    <w:basedOn w:val="Fuentedeprrafopredeter"/>
    <w:rsid w:val="00AF1193"/>
  </w:style>
  <w:style w:type="character" w:customStyle="1" w:styleId="Ttulo1Car">
    <w:name w:val="Título 1 Car"/>
    <w:basedOn w:val="Fuentedeprrafopredeter"/>
    <w:link w:val="Ttulo1"/>
    <w:uiPriority w:val="9"/>
    <w:rsid w:val="00AF1193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unhideWhenUsed/>
    <w:rsid w:val="00AF1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AF11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A15E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E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E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E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E8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E8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40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40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408D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5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5F24A7"/>
    <w:rPr>
      <w:color w:val="C00000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F24A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C1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1307"/>
  </w:style>
  <w:style w:type="paragraph" w:styleId="Piedepgina">
    <w:name w:val="footer"/>
    <w:basedOn w:val="Normal"/>
    <w:link w:val="PiedepginaCar"/>
    <w:uiPriority w:val="99"/>
    <w:unhideWhenUsed/>
    <w:rsid w:val="00EC1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307"/>
  </w:style>
  <w:style w:type="character" w:customStyle="1" w:styleId="Ttulo4Car">
    <w:name w:val="Título 4 Car"/>
    <w:basedOn w:val="Fuentedeprrafopredeter"/>
    <w:link w:val="Ttulo4"/>
    <w:uiPriority w:val="9"/>
    <w:rsid w:val="001C20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E455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ejo.org.ar/micrositios-profesionales/lavado-activos-uif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ejo.org.ar/micrositios-profesionales/lavado-activos-uif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consejo.org.ar/micrositios-profesionales/lavado-activos-ui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gentina.gob.ar/noticias/informe-sobre-las-autoevaluaciones-de-riesg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C0000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927B-4809-4FF5-8C3B-1275C21C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3408</Words>
  <Characters>18746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 Parodi</dc:creator>
  <cp:keywords/>
  <dc:description/>
  <cp:lastModifiedBy>Luciano Tomas Mazza</cp:lastModifiedBy>
  <cp:revision>49</cp:revision>
  <cp:lastPrinted>2026-04-08T17:53:00Z</cp:lastPrinted>
  <dcterms:created xsi:type="dcterms:W3CDTF">2026-04-08T17:57:00Z</dcterms:created>
  <dcterms:modified xsi:type="dcterms:W3CDTF">2026-04-08T18:17:00Z</dcterms:modified>
</cp:coreProperties>
</file>