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6E432" w14:textId="77777777" w:rsidR="00DA7ED0" w:rsidRDefault="001039BC">
      <w:pPr>
        <w:pStyle w:val="Heading1"/>
        <w:spacing w:before="108"/>
        <w:ind w:left="299" w:right="600"/>
        <w:jc w:val="center"/>
        <w:rPr>
          <w:u w:val="none"/>
        </w:rPr>
      </w:pPr>
      <w:r>
        <w:rPr>
          <w:u w:val="thick"/>
        </w:rPr>
        <w:t>Modelos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informes</w:t>
      </w:r>
      <w:r>
        <w:rPr>
          <w:spacing w:val="-3"/>
          <w:u w:val="thick"/>
        </w:rPr>
        <w:t xml:space="preserve"> </w:t>
      </w:r>
      <w:r>
        <w:rPr>
          <w:u w:val="thick"/>
        </w:rPr>
        <w:t>diversos</w:t>
      </w:r>
    </w:p>
    <w:p w14:paraId="38ED0F75" w14:textId="77777777" w:rsidR="00DA7ED0" w:rsidRDefault="00DA7ED0">
      <w:pPr>
        <w:pStyle w:val="BodyText"/>
        <w:spacing w:before="8"/>
        <w:rPr>
          <w:rFonts w:ascii="Arial"/>
          <w:b/>
          <w:sz w:val="13"/>
        </w:rPr>
      </w:pPr>
    </w:p>
    <w:p w14:paraId="7976C54E" w14:textId="77777777" w:rsidR="00DA7ED0" w:rsidRDefault="001039BC">
      <w:pPr>
        <w:spacing w:before="94"/>
        <w:ind w:left="213"/>
        <w:rPr>
          <w:rFonts w:ascii="Arial"/>
          <w:b/>
        </w:rPr>
      </w:pPr>
      <w:r>
        <w:rPr>
          <w:rFonts w:ascii="Arial"/>
          <w:b/>
          <w:u w:val="thick"/>
        </w:rPr>
        <w:t>Importante</w:t>
      </w:r>
    </w:p>
    <w:p w14:paraId="5C7C3E51" w14:textId="77777777" w:rsidR="00DA7ED0" w:rsidRDefault="001039BC">
      <w:pPr>
        <w:pStyle w:val="BodyText"/>
        <w:spacing w:before="3" w:line="268" w:lineRule="auto"/>
        <w:ind w:left="573" w:right="513" w:hanging="360"/>
        <w:jc w:val="both"/>
      </w:pPr>
      <w:r>
        <w:rPr>
          <w:noProof/>
          <w:position w:val="-4"/>
        </w:rPr>
        <w:drawing>
          <wp:inline distT="0" distB="0" distL="0" distR="0" wp14:anchorId="214AF9BB" wp14:editId="545B48DC">
            <wp:extent cx="128015" cy="1722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modelos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adjuntos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meramente</w:t>
      </w:r>
      <w:r>
        <w:rPr>
          <w:spacing w:val="1"/>
        </w:rPr>
        <w:t xml:space="preserve"> </w:t>
      </w:r>
      <w:r>
        <w:t>ilustrativos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obligatoria.</w:t>
      </w:r>
    </w:p>
    <w:p w14:paraId="256F825E" w14:textId="77777777" w:rsidR="00DA7ED0" w:rsidRDefault="001039BC">
      <w:pPr>
        <w:pStyle w:val="BodyText"/>
        <w:spacing w:before="9" w:line="271" w:lineRule="auto"/>
        <w:ind w:left="573" w:right="509" w:hanging="360"/>
        <w:jc w:val="both"/>
      </w:pPr>
      <w:r>
        <w:rPr>
          <w:noProof/>
          <w:position w:val="-4"/>
        </w:rPr>
        <w:drawing>
          <wp:inline distT="0" distB="0" distL="0" distR="0" wp14:anchorId="4D06F62A" wp14:editId="1F1E85B9">
            <wp:extent cx="128015" cy="17221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El contador público (en adelante, indistintamente el "contador") determinará, sobre la base de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criterio profesional,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contenido y</w:t>
      </w:r>
      <w:r>
        <w:rPr>
          <w:spacing w:val="-2"/>
        </w:rPr>
        <w:t xml:space="preserve"> </w:t>
      </w:r>
      <w:r>
        <w:t>la redacción</w:t>
      </w:r>
      <w:r>
        <w:rPr>
          <w:spacing w:val="-3"/>
        </w:rPr>
        <w:t xml:space="preserve"> </w:t>
      </w:r>
      <w:r>
        <w:t>de sus informes.</w:t>
      </w:r>
    </w:p>
    <w:p w14:paraId="41E91AED" w14:textId="77777777" w:rsidR="00DA7ED0" w:rsidRDefault="001039BC">
      <w:pPr>
        <w:pStyle w:val="BodyText"/>
        <w:spacing w:before="5" w:line="273" w:lineRule="auto"/>
        <w:ind w:left="573" w:right="510" w:hanging="360"/>
        <w:jc w:val="both"/>
      </w:pPr>
      <w:r>
        <w:rPr>
          <w:noProof/>
          <w:position w:val="-4"/>
        </w:rPr>
        <w:drawing>
          <wp:inline distT="0" distB="0" distL="0" distR="0" wp14:anchorId="70FCC33A" wp14:editId="2BDA6AAD">
            <wp:extent cx="128015" cy="17221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En aquellos casos en que deban presentarse opiniones o conclusiones modificadas, pueden</w:t>
      </w:r>
      <w:r>
        <w:rPr>
          <w:spacing w:val="1"/>
        </w:rPr>
        <w:t xml:space="preserve"> </w:t>
      </w:r>
      <w:r>
        <w:t>seguirse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modelos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auditoría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adaptarlos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situación,</w:t>
      </w:r>
      <w:r>
        <w:rPr>
          <w:spacing w:val="1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corresponda.</w:t>
      </w:r>
    </w:p>
    <w:p w14:paraId="26BADA94" w14:textId="77777777" w:rsidR="00DA7ED0" w:rsidRDefault="001039BC">
      <w:pPr>
        <w:spacing w:before="2" w:line="276" w:lineRule="auto"/>
        <w:ind w:left="573" w:right="511" w:hanging="360"/>
        <w:jc w:val="both"/>
      </w:pPr>
      <w:r>
        <w:rPr>
          <w:noProof/>
          <w:position w:val="-4"/>
        </w:rPr>
        <w:drawing>
          <wp:inline distT="0" distB="0" distL="0" distR="0" wp14:anchorId="753B4A2F" wp14:editId="7E99D705">
            <wp:extent cx="128015" cy="172211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 modelos de informes de revisión preparados bajo el enfoque de cifras correspondientes</w:t>
      </w:r>
      <w:r>
        <w:rPr>
          <w:spacing w:val="1"/>
        </w:rPr>
        <w:t xml:space="preserve"> </w:t>
      </w:r>
      <w:r>
        <w:t xml:space="preserve">contienen el siguiente párrafo educativo: </w:t>
      </w:r>
      <w:r>
        <w:rPr>
          <w:rFonts w:ascii="Arial" w:hAnsi="Arial"/>
          <w:i/>
        </w:rPr>
        <w:t>“Las cifras y otra información correspondientes 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ejercicio económico terminado el ….. de …………… de 20X1 y al período de …..</w:t>
      </w:r>
      <w:r>
        <w:rPr>
          <w:rFonts w:ascii="Arial" w:hAnsi="Arial"/>
          <w:i/>
        </w:rPr>
        <w:t xml:space="preserve"> meses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terminado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…..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……………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20X1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son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parte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integrante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estados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contables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mencionados</w:t>
      </w:r>
      <w:r>
        <w:rPr>
          <w:rFonts w:ascii="Arial" w:hAnsi="Arial"/>
          <w:i/>
          <w:spacing w:val="58"/>
        </w:rPr>
        <w:t xml:space="preserve"> </w:t>
      </w:r>
      <w:r>
        <w:rPr>
          <w:rFonts w:ascii="Arial" w:hAnsi="Arial"/>
          <w:i/>
        </w:rPr>
        <w:t>precedentemente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presenta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con</w:t>
      </w:r>
      <w:r>
        <w:rPr>
          <w:rFonts w:ascii="Arial" w:hAnsi="Arial"/>
          <w:i/>
          <w:spacing w:val="57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58"/>
        </w:rPr>
        <w:t xml:space="preserve"> </w:t>
      </w:r>
      <w:r>
        <w:rPr>
          <w:rFonts w:ascii="Arial" w:hAnsi="Arial"/>
          <w:i/>
        </w:rPr>
        <w:t>propósito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58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interpreten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exclusivamente en relación con las cifras y con la información del período intermedio actual”.</w:t>
      </w:r>
      <w:r>
        <w:rPr>
          <w:rFonts w:ascii="Arial" w:hAnsi="Arial"/>
          <w:i/>
          <w:spacing w:val="1"/>
        </w:rPr>
        <w:t xml:space="preserve"> </w:t>
      </w:r>
      <w:r>
        <w:t>Este párrafo pretende aclarar el alcance con el cual el contador considera a la información</w:t>
      </w:r>
      <w:r>
        <w:rPr>
          <w:spacing w:val="1"/>
        </w:rPr>
        <w:t xml:space="preserve"> </w:t>
      </w:r>
      <w:r>
        <w:t>comparativa cuando el enfoque empleado es el de cifras correspondient</w:t>
      </w:r>
      <w:r>
        <w:t>es introducido por la</w:t>
      </w:r>
      <w:r>
        <w:rPr>
          <w:spacing w:val="1"/>
        </w:rPr>
        <w:t xml:space="preserve"> </w:t>
      </w:r>
      <w:r>
        <w:t>Resolución Técnica N° 37. El contador ejercerá su criterio sobre la conveniencia de incluir tal</w:t>
      </w:r>
      <w:r>
        <w:rPr>
          <w:spacing w:val="1"/>
        </w:rPr>
        <w:t xml:space="preserve"> </w:t>
      </w:r>
      <w:r>
        <w:t>aclaración</w:t>
      </w:r>
      <w:r>
        <w:rPr>
          <w:spacing w:val="-1"/>
        </w:rPr>
        <w:t xml:space="preserve"> </w:t>
      </w:r>
      <w:r>
        <w:t>en su</w:t>
      </w:r>
      <w:r>
        <w:rPr>
          <w:spacing w:val="-2"/>
        </w:rPr>
        <w:t xml:space="preserve"> </w:t>
      </w:r>
      <w:r>
        <w:t>informe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cuándo hacerlo.</w:t>
      </w:r>
    </w:p>
    <w:p w14:paraId="6960297E" w14:textId="77777777" w:rsidR="00DA7ED0" w:rsidRDefault="001039BC">
      <w:pPr>
        <w:pStyle w:val="BodyText"/>
        <w:spacing w:line="273" w:lineRule="auto"/>
        <w:ind w:left="573" w:right="510" w:hanging="360"/>
        <w:jc w:val="both"/>
      </w:pPr>
      <w:r>
        <w:rPr>
          <w:noProof/>
          <w:position w:val="-4"/>
        </w:rPr>
        <w:drawing>
          <wp:inline distT="0" distB="0" distL="0" distR="0" wp14:anchorId="6EDAD506" wp14:editId="5C2B2AE8">
            <wp:extent cx="128015" cy="172212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 xml:space="preserve">En los modelos adjuntos en que se mencionen los ejercicios económicos finalizados en </w:t>
      </w:r>
      <w:r>
        <w:t>20X2 y</w:t>
      </w:r>
      <w:r>
        <w:rPr>
          <w:spacing w:val="-59"/>
        </w:rPr>
        <w:t xml:space="preserve"> </w:t>
      </w:r>
      <w:r>
        <w:t>20X1, debe interpretarse que se hace referencia al ejercicio o período corriente y al ejercicio o</w:t>
      </w:r>
      <w:r>
        <w:rPr>
          <w:spacing w:val="1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del ejercicio anterior,</w:t>
      </w:r>
      <w:r>
        <w:rPr>
          <w:spacing w:val="-1"/>
        </w:rPr>
        <w:t xml:space="preserve"> </w:t>
      </w:r>
      <w:r>
        <w:t>respectivamente.</w:t>
      </w:r>
    </w:p>
    <w:p w14:paraId="2924BCCA" w14:textId="77777777" w:rsidR="00DA7ED0" w:rsidRDefault="001039BC">
      <w:pPr>
        <w:pStyle w:val="BodyText"/>
        <w:spacing w:line="271" w:lineRule="auto"/>
        <w:ind w:left="573" w:right="512" w:hanging="360"/>
        <w:jc w:val="both"/>
      </w:pPr>
      <w:r>
        <w:rPr>
          <w:noProof/>
          <w:position w:val="-4"/>
        </w:rPr>
        <w:drawing>
          <wp:inline distT="0" distB="0" distL="0" distR="0" wp14:anchorId="7F19FD7D" wp14:editId="231EA43D">
            <wp:extent cx="128015" cy="172212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Excepto que el modelo indique lo contrario, se supone que el contador realizó todos los</w:t>
      </w:r>
      <w:r>
        <w:rPr>
          <w:spacing w:val="1"/>
        </w:rPr>
        <w:t xml:space="preserve"> </w:t>
      </w:r>
      <w:r>
        <w:t>procedimientos</w:t>
      </w:r>
      <w:r>
        <w:rPr>
          <w:spacing w:val="-3"/>
        </w:rPr>
        <w:t xml:space="preserve"> </w:t>
      </w:r>
      <w:r>
        <w:t>requeridos por</w:t>
      </w:r>
      <w:r>
        <w:rPr>
          <w:spacing w:val="-1"/>
        </w:rPr>
        <w:t xml:space="preserve"> </w:t>
      </w:r>
      <w:r>
        <w:t>las normas</w:t>
      </w:r>
      <w:r>
        <w:rPr>
          <w:spacing w:val="-3"/>
        </w:rPr>
        <w:t xml:space="preserve"> </w:t>
      </w:r>
      <w:r>
        <w:t>profesionales.</w:t>
      </w:r>
    </w:p>
    <w:p w14:paraId="016B4816" w14:textId="77777777" w:rsidR="00DA7ED0" w:rsidRDefault="001039BC">
      <w:pPr>
        <w:pStyle w:val="BodyText"/>
        <w:spacing w:before="1" w:line="273" w:lineRule="auto"/>
        <w:ind w:left="573" w:right="509" w:hanging="360"/>
        <w:jc w:val="both"/>
      </w:pPr>
      <w:r>
        <w:rPr>
          <w:noProof/>
          <w:position w:val="-4"/>
        </w:rPr>
        <w:drawing>
          <wp:inline distT="0" distB="0" distL="0" distR="0" wp14:anchorId="698F8D80" wp14:editId="4334636E">
            <wp:extent cx="128015" cy="172212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Las situaciones planteadas no son todas las que podrían presentarse en la práctica; podrían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si</w:t>
      </w:r>
      <w:r>
        <w:t>tuaciones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combinaciones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circunstancias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contempladas</w:t>
      </w:r>
      <w:r>
        <w:rPr>
          <w:spacing w:val="1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modelos.</w:t>
      </w:r>
    </w:p>
    <w:p w14:paraId="0BB91809" w14:textId="77777777" w:rsidR="00DA7ED0" w:rsidRDefault="001039BC">
      <w:pPr>
        <w:pStyle w:val="BodyText"/>
        <w:spacing w:before="2" w:line="276" w:lineRule="auto"/>
        <w:ind w:left="573" w:right="512" w:hanging="360"/>
        <w:jc w:val="both"/>
      </w:pPr>
      <w:r>
        <w:rPr>
          <w:noProof/>
          <w:position w:val="-4"/>
        </w:rPr>
        <w:drawing>
          <wp:inline distT="0" distB="0" distL="0" distR="0" wp14:anchorId="4BD75D6F" wp14:editId="20284970">
            <wp:extent cx="128015" cy="172212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 modelos adjuntos no contemplan la inclusión de la información adicional requerida por</w:t>
      </w:r>
      <w:r>
        <w:rPr>
          <w:spacing w:val="1"/>
        </w:rPr>
        <w:t xml:space="preserve"> </w:t>
      </w:r>
      <w:r>
        <w:t>disposiciones legales y reglamentarias que puedan disponerse en las distintas jurisd</w:t>
      </w:r>
      <w:r>
        <w:t>icciones</w:t>
      </w:r>
      <w:r>
        <w:rPr>
          <w:spacing w:val="1"/>
        </w:rPr>
        <w:t xml:space="preserve"> </w:t>
      </w:r>
      <w:r>
        <w:t>donde se emitan los informes, como por ejemplo: situación de los registros contables de la</w:t>
      </w:r>
      <w:r>
        <w:rPr>
          <w:spacing w:val="1"/>
        </w:rPr>
        <w:t xml:space="preserve"> </w:t>
      </w:r>
      <w:r>
        <w:t>entidad; deuda exigible y no exigible por impuesto sobre los ingresos brutos; información</w:t>
      </w:r>
      <w:r>
        <w:rPr>
          <w:spacing w:val="1"/>
        </w:rPr>
        <w:t xml:space="preserve"> </w:t>
      </w:r>
      <w:r>
        <w:t>adicional requerida por CNV; CUIT de la entidad; cifras de los pri</w:t>
      </w:r>
      <w:r>
        <w:t>ncipales capítulos de los</w:t>
      </w:r>
      <w:r>
        <w:rPr>
          <w:spacing w:val="1"/>
        </w:rPr>
        <w:t xml:space="preserve"> </w:t>
      </w:r>
      <w:r>
        <w:t>estados</w:t>
      </w:r>
      <w:r>
        <w:rPr>
          <w:spacing w:val="-2"/>
        </w:rPr>
        <w:t xml:space="preserve"> </w:t>
      </w:r>
      <w:r>
        <w:t>contables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del encargo.</w:t>
      </w:r>
    </w:p>
    <w:p w14:paraId="56DBD2E8" w14:textId="77777777" w:rsidR="00DA7ED0" w:rsidRDefault="001039BC">
      <w:pPr>
        <w:pStyle w:val="BodyText"/>
        <w:spacing w:line="273" w:lineRule="auto"/>
        <w:ind w:left="573" w:right="510" w:hanging="360"/>
        <w:jc w:val="both"/>
      </w:pPr>
      <w:r>
        <w:rPr>
          <w:noProof/>
          <w:position w:val="-4"/>
        </w:rPr>
        <w:drawing>
          <wp:inline distT="0" distB="0" distL="0" distR="0" wp14:anchorId="4496068F" wp14:editId="4A86709E">
            <wp:extent cx="128015" cy="172212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redactados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singular,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fueran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uno</w:t>
      </w:r>
      <w:r>
        <w:rPr>
          <w:spacing w:val="6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participantes del informe debe reemplazarse en los sectores correspondientes por la expresión</w:t>
      </w:r>
      <w:r>
        <w:rPr>
          <w:spacing w:val="-59"/>
        </w:rPr>
        <w:t xml:space="preserve"> </w:t>
      </w:r>
      <w:r>
        <w:t>en plural.</w:t>
      </w:r>
    </w:p>
    <w:p w14:paraId="4A36F81E" w14:textId="77777777" w:rsidR="00DA7ED0" w:rsidRDefault="00DA7ED0">
      <w:pPr>
        <w:spacing w:line="273" w:lineRule="auto"/>
        <w:jc w:val="both"/>
        <w:sectPr w:rsidR="00DA7ED0">
          <w:headerReference w:type="default" r:id="rId8"/>
          <w:footerReference w:type="default" r:id="rId9"/>
          <w:pgSz w:w="11910" w:h="16840"/>
          <w:pgMar w:top="1340" w:right="620" w:bottom="1720" w:left="920" w:header="710" w:footer="1517" w:gutter="0"/>
          <w:cols w:space="720"/>
        </w:sectPr>
      </w:pPr>
    </w:p>
    <w:p w14:paraId="1C7E0793" w14:textId="77777777" w:rsidR="00DA7ED0" w:rsidRDefault="00DA7ED0">
      <w:pPr>
        <w:pStyle w:val="BodyText"/>
        <w:spacing w:before="9"/>
        <w:rPr>
          <w:sz w:val="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1417"/>
        <w:gridCol w:w="7197"/>
      </w:tblGrid>
      <w:tr w:rsidR="00DA7ED0" w14:paraId="7E6750CE" w14:textId="77777777">
        <w:trPr>
          <w:trHeight w:val="273"/>
        </w:trPr>
        <w:tc>
          <w:tcPr>
            <w:tcW w:w="1244" w:type="dxa"/>
            <w:vMerge w:val="restart"/>
            <w:shd w:val="clear" w:color="auto" w:fill="C5D9F0"/>
          </w:tcPr>
          <w:p w14:paraId="29F5535E" w14:textId="77777777" w:rsidR="00DA7ED0" w:rsidRDefault="00DA7ED0">
            <w:pPr>
              <w:pStyle w:val="TableParagraph"/>
              <w:spacing w:before="8"/>
              <w:rPr>
                <w:sz w:val="27"/>
              </w:rPr>
            </w:pPr>
          </w:p>
          <w:p w14:paraId="438C0322" w14:textId="77777777" w:rsidR="00DA7ED0" w:rsidRDefault="001039BC">
            <w:pPr>
              <w:pStyle w:val="TableParagraph"/>
              <w:spacing w:before="1"/>
              <w:ind w:left="448" w:right="43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6.1</w:t>
            </w:r>
          </w:p>
        </w:tc>
        <w:tc>
          <w:tcPr>
            <w:tcW w:w="1417" w:type="dxa"/>
          </w:tcPr>
          <w:p w14:paraId="6D60FBDA" w14:textId="77777777" w:rsidR="00DA7ED0" w:rsidRDefault="001039BC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37</w:t>
            </w:r>
          </w:p>
        </w:tc>
        <w:tc>
          <w:tcPr>
            <w:tcW w:w="7197" w:type="dxa"/>
          </w:tcPr>
          <w:p w14:paraId="3CAAC57E" w14:textId="77777777" w:rsidR="00DA7ED0" w:rsidRDefault="001039BC">
            <w:pPr>
              <w:pStyle w:val="TableParagraph"/>
              <w:spacing w:line="250" w:lineRule="exact"/>
              <w:ind w:left="106"/>
            </w:pPr>
            <w:r>
              <w:t>V.B</w:t>
            </w:r>
          </w:p>
        </w:tc>
      </w:tr>
      <w:tr w:rsidR="00DA7ED0" w14:paraId="4C58F651" w14:textId="77777777">
        <w:trPr>
          <w:trHeight w:val="273"/>
        </w:trPr>
        <w:tc>
          <w:tcPr>
            <w:tcW w:w="1244" w:type="dxa"/>
            <w:vMerge/>
            <w:tcBorders>
              <w:top w:val="nil"/>
            </w:tcBorders>
            <w:shd w:val="clear" w:color="auto" w:fill="C5D9F0"/>
          </w:tcPr>
          <w:p w14:paraId="5C93ED77" w14:textId="77777777" w:rsidR="00DA7ED0" w:rsidRDefault="00DA7ED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209C72C" w14:textId="77777777" w:rsidR="00DA7ED0" w:rsidRDefault="001039BC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Encargo</w:t>
            </w:r>
          </w:p>
        </w:tc>
        <w:tc>
          <w:tcPr>
            <w:tcW w:w="7197" w:type="dxa"/>
          </w:tcPr>
          <w:p w14:paraId="3C2AADC3" w14:textId="77777777" w:rsidR="00DA7ED0" w:rsidRDefault="001039BC">
            <w:pPr>
              <w:pStyle w:val="TableParagraph"/>
              <w:spacing w:line="250" w:lineRule="exact"/>
              <w:ind w:left="106"/>
            </w:pPr>
            <w:r>
              <w:t>Examen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información</w:t>
            </w:r>
            <w:r>
              <w:rPr>
                <w:spacing w:val="-2"/>
              </w:rPr>
              <w:t xml:space="preserve"> </w:t>
            </w:r>
            <w:r>
              <w:t>contable</w:t>
            </w:r>
            <w:r>
              <w:rPr>
                <w:spacing w:val="-2"/>
              </w:rPr>
              <w:t xml:space="preserve"> </w:t>
            </w:r>
            <w:r>
              <w:t>prospectiva</w:t>
            </w:r>
          </w:p>
        </w:tc>
      </w:tr>
      <w:tr w:rsidR="00DA7ED0" w14:paraId="05B73027" w14:textId="77777777">
        <w:trPr>
          <w:trHeight w:val="573"/>
        </w:trPr>
        <w:tc>
          <w:tcPr>
            <w:tcW w:w="1244" w:type="dxa"/>
            <w:vMerge/>
            <w:tcBorders>
              <w:top w:val="nil"/>
            </w:tcBorders>
            <w:shd w:val="clear" w:color="auto" w:fill="C5D9F0"/>
          </w:tcPr>
          <w:p w14:paraId="0BEE7186" w14:textId="77777777" w:rsidR="00DA7ED0" w:rsidRDefault="00DA7ED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585CAF7" w14:textId="77777777" w:rsidR="00DA7ED0" w:rsidRDefault="001039BC">
            <w:pPr>
              <w:pStyle w:val="TableParagraph"/>
              <w:spacing w:line="242" w:lineRule="auto"/>
              <w:ind w:left="107" w:right="20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Objeto del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encargo</w:t>
            </w:r>
          </w:p>
        </w:tc>
        <w:tc>
          <w:tcPr>
            <w:tcW w:w="7197" w:type="dxa"/>
          </w:tcPr>
          <w:p w14:paraId="08C842CC" w14:textId="77777777" w:rsidR="00DA7ED0" w:rsidRDefault="001039BC">
            <w:pPr>
              <w:pStyle w:val="TableParagraph"/>
              <w:spacing w:before="40"/>
              <w:ind w:left="106"/>
            </w:pPr>
            <w:r>
              <w:t>Estados</w:t>
            </w:r>
            <w:r>
              <w:rPr>
                <w:spacing w:val="-2"/>
              </w:rPr>
              <w:t xml:space="preserve"> </w:t>
            </w:r>
            <w:r>
              <w:t>contables</w:t>
            </w:r>
            <w:r>
              <w:rPr>
                <w:spacing w:val="-2"/>
              </w:rPr>
              <w:t xml:space="preserve"> </w:t>
            </w:r>
            <w:r>
              <w:t>prospectivos</w:t>
            </w:r>
            <w:r>
              <w:rPr>
                <w:spacing w:val="-2"/>
              </w:rPr>
              <w:t xml:space="preserve"> </w:t>
            </w:r>
            <w:r>
              <w:t>preparados</w:t>
            </w:r>
            <w:r>
              <w:rPr>
                <w:spacing w:val="-3"/>
              </w:rPr>
              <w:t xml:space="preserve"> </w:t>
            </w:r>
            <w:r>
              <w:t>como</w:t>
            </w:r>
            <w:r>
              <w:rPr>
                <w:spacing w:val="-2"/>
              </w:rPr>
              <w:t xml:space="preserve"> </w:t>
            </w:r>
            <w:r>
              <w:t>pronóstico</w:t>
            </w:r>
          </w:p>
        </w:tc>
      </w:tr>
    </w:tbl>
    <w:p w14:paraId="5FBF09CE" w14:textId="77777777" w:rsidR="00DA7ED0" w:rsidRDefault="00DA7ED0">
      <w:pPr>
        <w:pStyle w:val="BodyText"/>
        <w:rPr>
          <w:sz w:val="20"/>
        </w:rPr>
      </w:pPr>
    </w:p>
    <w:p w14:paraId="3EE8022C" w14:textId="77777777" w:rsidR="00DA7ED0" w:rsidRDefault="00DA7ED0">
      <w:pPr>
        <w:pStyle w:val="BodyText"/>
        <w:spacing w:before="7"/>
        <w:rPr>
          <w:sz w:val="23"/>
        </w:rPr>
      </w:pPr>
    </w:p>
    <w:p w14:paraId="65A81FC2" w14:textId="77777777" w:rsidR="00DA7ED0" w:rsidRDefault="001039BC">
      <w:pPr>
        <w:pStyle w:val="Heading1"/>
        <w:ind w:left="513" w:right="667" w:firstLine="520"/>
        <w:rPr>
          <w:u w:val="none"/>
        </w:rPr>
      </w:pPr>
      <w:r>
        <w:rPr>
          <w:u w:val="thick"/>
        </w:rPr>
        <w:t>INFORME DE ASEGURAMIENTO DE CONTADOR PÚBLICO INDEPENDIENTE</w:t>
      </w:r>
      <w:r>
        <w:rPr>
          <w:spacing w:val="1"/>
          <w:u w:val="none"/>
        </w:rPr>
        <w:t xml:space="preserve"> </w:t>
      </w:r>
      <w:r>
        <w:rPr>
          <w:u w:val="thick"/>
        </w:rPr>
        <w:t>SOBRE</w:t>
      </w:r>
      <w:r>
        <w:rPr>
          <w:spacing w:val="-5"/>
          <w:u w:val="thick"/>
        </w:rPr>
        <w:t xml:space="preserve"> </w:t>
      </w:r>
      <w:r>
        <w:rPr>
          <w:u w:val="thick"/>
        </w:rPr>
        <w:t>ESTADOS</w:t>
      </w:r>
      <w:r>
        <w:rPr>
          <w:spacing w:val="-4"/>
          <w:u w:val="thick"/>
        </w:rPr>
        <w:t xml:space="preserve"> </w:t>
      </w:r>
      <w:r>
        <w:rPr>
          <w:u w:val="thick"/>
        </w:rPr>
        <w:t>CONTABLES</w:t>
      </w:r>
      <w:r>
        <w:rPr>
          <w:spacing w:val="-4"/>
          <w:u w:val="thick"/>
        </w:rPr>
        <w:t xml:space="preserve"> </w:t>
      </w:r>
      <w:r>
        <w:rPr>
          <w:u w:val="thick"/>
        </w:rPr>
        <w:t>PROSPECTIVOS</w:t>
      </w:r>
      <w:r>
        <w:rPr>
          <w:spacing w:val="-5"/>
          <w:u w:val="thick"/>
        </w:rPr>
        <w:t xml:space="preserve"> </w:t>
      </w:r>
      <w:r>
        <w:rPr>
          <w:u w:val="thick"/>
        </w:rPr>
        <w:t>PREPARADOS</w:t>
      </w:r>
      <w:r>
        <w:rPr>
          <w:spacing w:val="-4"/>
          <w:u w:val="thick"/>
        </w:rPr>
        <w:t xml:space="preserve"> </w:t>
      </w:r>
      <w:r>
        <w:rPr>
          <w:u w:val="thick"/>
        </w:rPr>
        <w:t>COMO</w:t>
      </w:r>
      <w:r>
        <w:rPr>
          <w:spacing w:val="-5"/>
          <w:u w:val="thick"/>
        </w:rPr>
        <w:t xml:space="preserve"> </w:t>
      </w:r>
      <w:r>
        <w:rPr>
          <w:u w:val="thick"/>
        </w:rPr>
        <w:t>PRONÓSTICO</w:t>
      </w:r>
    </w:p>
    <w:p w14:paraId="7DD74424" w14:textId="77777777" w:rsidR="00DA7ED0" w:rsidRDefault="00DA7ED0">
      <w:pPr>
        <w:pStyle w:val="BodyText"/>
        <w:rPr>
          <w:rFonts w:ascii="Arial"/>
          <w:b/>
          <w:sz w:val="20"/>
        </w:rPr>
      </w:pPr>
    </w:p>
    <w:p w14:paraId="465E2425" w14:textId="77777777" w:rsidR="00DA7ED0" w:rsidRDefault="00DA7ED0">
      <w:pPr>
        <w:pStyle w:val="BodyText"/>
        <w:spacing w:before="3"/>
        <w:rPr>
          <w:rFonts w:ascii="Arial"/>
          <w:b/>
          <w:sz w:val="24"/>
        </w:rPr>
      </w:pPr>
    </w:p>
    <w:p w14:paraId="249D7E14" w14:textId="77777777" w:rsidR="00DA7ED0" w:rsidRDefault="001039BC">
      <w:pPr>
        <w:pStyle w:val="BodyText"/>
        <w:tabs>
          <w:tab w:val="left" w:leader="dot" w:pos="1645"/>
        </w:tabs>
        <w:spacing w:line="251" w:lineRule="exact"/>
        <w:ind w:left="213"/>
      </w:pPr>
      <w:r>
        <w:t>Señor</w:t>
      </w:r>
      <w:r>
        <w:rPr>
          <w:rFonts w:ascii="Times New Roman" w:hAnsi="Times New Roman"/>
        </w:rPr>
        <w:tab/>
      </w: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de</w:t>
      </w:r>
    </w:p>
    <w:p w14:paraId="48FA888D" w14:textId="77777777" w:rsidR="00DA7ED0" w:rsidRDefault="001039BC">
      <w:pPr>
        <w:pStyle w:val="Heading1"/>
        <w:spacing w:line="251" w:lineRule="exact"/>
        <w:rPr>
          <w:u w:val="none"/>
        </w:rPr>
      </w:pPr>
      <w:r>
        <w:rPr>
          <w:u w:val="none"/>
        </w:rPr>
        <w:t>ABCD</w:t>
      </w:r>
    </w:p>
    <w:p w14:paraId="4E556768" w14:textId="77777777" w:rsidR="00DA7ED0" w:rsidRDefault="001039BC">
      <w:pPr>
        <w:pStyle w:val="BodyText"/>
        <w:spacing w:before="4" w:line="252" w:lineRule="exact"/>
        <w:ind w:left="213"/>
      </w:pPr>
      <w:r>
        <w:t>CUIT</w:t>
      </w:r>
      <w:r>
        <w:rPr>
          <w:spacing w:val="-1"/>
        </w:rPr>
        <w:t xml:space="preserve"> </w:t>
      </w:r>
      <w:r>
        <w:t>N°</w:t>
      </w:r>
      <w:r>
        <w:rPr>
          <w:vertAlign w:val="superscript"/>
        </w:rPr>
        <w:t>2</w:t>
      </w:r>
    </w:p>
    <w:p w14:paraId="3D6CE6FC" w14:textId="77777777" w:rsidR="00DA7ED0" w:rsidRDefault="001039BC">
      <w:pPr>
        <w:pStyle w:val="BodyText"/>
        <w:spacing w:line="252" w:lineRule="exact"/>
        <w:ind w:left="213"/>
      </w:pPr>
      <w:r>
        <w:t>Domicilio</w:t>
      </w:r>
      <w:r>
        <w:rPr>
          <w:spacing w:val="-2"/>
        </w:rPr>
        <w:t xml:space="preserve"> </w:t>
      </w:r>
      <w:r>
        <w:t>legal</w:t>
      </w:r>
    </w:p>
    <w:p w14:paraId="15E62219" w14:textId="77777777" w:rsidR="00DA7ED0" w:rsidRDefault="001039BC">
      <w:pPr>
        <w:pStyle w:val="BodyText"/>
        <w:spacing w:before="8"/>
        <w:rPr>
          <w:sz w:val="8"/>
        </w:rPr>
      </w:pPr>
      <w:r>
        <w:pict w14:anchorId="62AC283F">
          <v:shape id="_x0000_s1048" style="position:absolute;margin-left:56.65pt;margin-top:7.45pt;width:131.75pt;height:.1pt;z-index:-15714816;mso-wrap-distance-left:0;mso-wrap-distance-right:0;mso-position-horizontal-relative:page" coordorigin="1133,149" coordsize="2635,0" path="m1133,149r2635,e" filled="f" strokeweight=".34272mm">
            <v:stroke dashstyle="3 1"/>
            <v:path arrowok="t"/>
            <w10:wrap type="topAndBottom" anchorx="page"/>
          </v:shape>
        </w:pict>
      </w:r>
    </w:p>
    <w:p w14:paraId="38B6D6AD" w14:textId="77777777" w:rsidR="00DA7ED0" w:rsidRDefault="00DA7ED0">
      <w:pPr>
        <w:pStyle w:val="BodyText"/>
        <w:rPr>
          <w:sz w:val="20"/>
        </w:rPr>
      </w:pPr>
    </w:p>
    <w:p w14:paraId="59566A29" w14:textId="77777777" w:rsidR="00DA7ED0" w:rsidRDefault="00DA7ED0">
      <w:pPr>
        <w:pStyle w:val="BodyText"/>
        <w:spacing w:before="7"/>
        <w:rPr>
          <w:sz w:val="21"/>
        </w:rPr>
      </w:pPr>
    </w:p>
    <w:p w14:paraId="63339364" w14:textId="77777777" w:rsidR="00DA7ED0" w:rsidRDefault="001039BC">
      <w:pPr>
        <w:pStyle w:val="Heading2"/>
        <w:spacing w:before="94"/>
      </w:pPr>
      <w:r>
        <w:t>Objeto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encargo</w:t>
      </w:r>
    </w:p>
    <w:p w14:paraId="4CAA3DC4" w14:textId="77777777" w:rsidR="00DA7ED0" w:rsidRDefault="00DA7ED0">
      <w:pPr>
        <w:pStyle w:val="BodyText"/>
        <w:rPr>
          <w:rFonts w:ascii="Arial"/>
          <w:b/>
          <w:i/>
        </w:rPr>
      </w:pPr>
    </w:p>
    <w:p w14:paraId="3A106B42" w14:textId="77777777" w:rsidR="00DA7ED0" w:rsidRDefault="001039BC">
      <w:pPr>
        <w:pStyle w:val="BodyText"/>
        <w:ind w:left="213" w:right="508"/>
        <w:jc w:val="both"/>
      </w:pPr>
      <w:r>
        <w:t>He</w:t>
      </w:r>
      <w:r>
        <w:rPr>
          <w:spacing w:val="1"/>
        </w:rPr>
        <w:t xml:space="preserve"> </w:t>
      </w:r>
      <w:r>
        <w:t>examinado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contables</w:t>
      </w:r>
      <w:r>
        <w:rPr>
          <w:spacing w:val="1"/>
        </w:rPr>
        <w:t xml:space="preserve"> </w:t>
      </w:r>
      <w:r>
        <w:t>prospectivos</w:t>
      </w:r>
      <w:r>
        <w:rPr>
          <w:spacing w:val="1"/>
        </w:rPr>
        <w:t xml:space="preserve"> </w:t>
      </w:r>
      <w:r>
        <w:t>adjuntos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ABCD</w:t>
      </w:r>
      <w:r>
        <w:rPr>
          <w:spacing w:val="1"/>
        </w:rPr>
        <w:t xml:space="preserve"> </w:t>
      </w:r>
      <w:r>
        <w:t>preparados</w:t>
      </w:r>
      <w:r>
        <w:rPr>
          <w:spacing w:val="6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 xml:space="preserve">pronóstico, que comprenden el estado de situación patrimonial prospectivo </w:t>
      </w:r>
      <w:r>
        <w:rPr>
          <w:rFonts w:ascii="Arial" w:hAnsi="Arial"/>
          <w:i/>
        </w:rPr>
        <w:t>(o “balance general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prospectivo”) </w:t>
      </w:r>
      <w:r>
        <w:rPr>
          <w:vertAlign w:val="superscript"/>
        </w:rPr>
        <w:t>3</w:t>
      </w:r>
      <w:r>
        <w:t xml:space="preserve"> al …..de .................... de 20X2, el estado de resultados prospectivo, el estado de</w:t>
      </w:r>
      <w:r>
        <w:rPr>
          <w:spacing w:val="1"/>
        </w:rPr>
        <w:t xml:space="preserve"> </w:t>
      </w:r>
      <w:r>
        <w:t>evolución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patrimonio</w:t>
      </w:r>
      <w:r>
        <w:rPr>
          <w:spacing w:val="1"/>
        </w:rPr>
        <w:t xml:space="preserve"> </w:t>
      </w:r>
      <w:r>
        <w:t>neto</w:t>
      </w:r>
      <w:r>
        <w:rPr>
          <w:spacing w:val="1"/>
        </w:rPr>
        <w:t xml:space="preserve"> </w:t>
      </w:r>
      <w:r>
        <w:t>prospectivo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flujo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efectivo</w:t>
      </w:r>
      <w:r>
        <w:rPr>
          <w:spacing w:val="1"/>
        </w:rPr>
        <w:t xml:space="preserve"> </w:t>
      </w:r>
      <w:r>
        <w:t>prospectivo</w:t>
      </w:r>
      <w:r>
        <w:rPr>
          <w:spacing w:val="1"/>
        </w:rPr>
        <w:t xml:space="preserve"> </w:t>
      </w:r>
      <w:r>
        <w:t xml:space="preserve">correspondientes al ejercicio económico a terminar en dicha fecha, así como un </w:t>
      </w:r>
      <w:r>
        <w:t>resumen de las</w:t>
      </w:r>
      <w:r>
        <w:rPr>
          <w:spacing w:val="1"/>
        </w:rPr>
        <w:t xml:space="preserve"> </w:t>
      </w:r>
      <w:r>
        <w:t>políticas</w:t>
      </w:r>
      <w:r>
        <w:rPr>
          <w:spacing w:val="-1"/>
        </w:rPr>
        <w:t xml:space="preserve"> </w:t>
      </w:r>
      <w:r>
        <w:t>contables significativas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otra</w:t>
      </w:r>
      <w:r>
        <w:rPr>
          <w:spacing w:val="-1"/>
        </w:rPr>
        <w:t xml:space="preserve"> </w:t>
      </w:r>
      <w:r>
        <w:t>información explicativa</w:t>
      </w:r>
      <w:r>
        <w:rPr>
          <w:spacing w:val="2"/>
        </w:rPr>
        <w:t xml:space="preserve"> </w:t>
      </w:r>
      <w:r>
        <w:t>incluidas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 notas</w:t>
      </w:r>
      <w:r>
        <w:rPr>
          <w:spacing w:val="-1"/>
        </w:rPr>
        <w:t xml:space="preserve"> </w:t>
      </w:r>
      <w:r>
        <w:t>.....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</w:p>
    <w:p w14:paraId="22EFA1C3" w14:textId="77777777" w:rsidR="00DA7ED0" w:rsidRDefault="001039BC">
      <w:pPr>
        <w:pStyle w:val="BodyText"/>
        <w:spacing w:line="252" w:lineRule="exact"/>
        <w:ind w:left="213"/>
        <w:jc w:val="both"/>
      </w:pPr>
      <w:r>
        <w:t>anexos</w:t>
      </w:r>
      <w:r>
        <w:rPr>
          <w:spacing w:val="-2"/>
        </w:rPr>
        <w:t xml:space="preserve"> </w:t>
      </w:r>
      <w:r>
        <w:t>.....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......</w:t>
      </w:r>
      <w:r>
        <w:rPr>
          <w:spacing w:val="-2"/>
        </w:rPr>
        <w:t xml:space="preserve"> </w:t>
      </w:r>
      <w:r>
        <w:t>.</w:t>
      </w:r>
    </w:p>
    <w:p w14:paraId="5E1D8710" w14:textId="77777777" w:rsidR="00DA7ED0" w:rsidRDefault="00DA7ED0">
      <w:pPr>
        <w:pStyle w:val="BodyText"/>
        <w:spacing w:before="1"/>
      </w:pPr>
    </w:p>
    <w:p w14:paraId="2DD346C2" w14:textId="77777777" w:rsidR="00DA7ED0" w:rsidRDefault="001039BC">
      <w:pPr>
        <w:pStyle w:val="Heading2"/>
      </w:pPr>
      <w:r>
        <w:rPr>
          <w:spacing w:val="-1"/>
        </w:rPr>
        <w:t xml:space="preserve">Responsabilidad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dirección</w:t>
      </w:r>
      <w:r>
        <w:rPr>
          <w:rFonts w:ascii="Arial MT" w:hAnsi="Arial MT"/>
          <w:b w:val="0"/>
          <w:i w:val="0"/>
          <w:vertAlign w:val="superscript"/>
        </w:rPr>
        <w:t>4</w:t>
      </w:r>
      <w:r>
        <w:rPr>
          <w:rFonts w:ascii="Arial MT" w:hAnsi="Arial MT"/>
          <w:b w:val="0"/>
          <w:i w:val="0"/>
          <w:spacing w:val="-2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estados</w:t>
      </w:r>
      <w:r>
        <w:rPr>
          <w:spacing w:val="-2"/>
        </w:rPr>
        <w:t xml:space="preserve"> </w:t>
      </w:r>
      <w:r>
        <w:t>contables</w:t>
      </w:r>
      <w:r>
        <w:rPr>
          <w:spacing w:val="1"/>
        </w:rPr>
        <w:t xml:space="preserve"> </w:t>
      </w:r>
      <w:r>
        <w:t>prospectivos</w:t>
      </w:r>
    </w:p>
    <w:p w14:paraId="1D4E4111" w14:textId="77777777" w:rsidR="00DA7ED0" w:rsidRDefault="00DA7ED0">
      <w:pPr>
        <w:pStyle w:val="BodyText"/>
        <w:rPr>
          <w:rFonts w:ascii="Arial"/>
          <w:b/>
          <w:i/>
        </w:rPr>
      </w:pPr>
    </w:p>
    <w:p w14:paraId="5E22F2AE" w14:textId="77777777" w:rsidR="00DA7ED0" w:rsidRDefault="001039BC">
      <w:pPr>
        <w:pStyle w:val="BodyText"/>
        <w:spacing w:before="1"/>
        <w:ind w:left="213" w:right="508"/>
        <w:jc w:val="both"/>
      </w:pPr>
      <w:r>
        <w:t>La dirección</w:t>
      </w:r>
      <w:r>
        <w:rPr>
          <w:vertAlign w:val="superscript"/>
        </w:rPr>
        <w:t>4</w:t>
      </w:r>
      <w:r>
        <w:t>es responsable de la preparación y presentación razonable de los estados contables</w:t>
      </w:r>
      <w:r>
        <w:rPr>
          <w:spacing w:val="1"/>
        </w:rPr>
        <w:t xml:space="preserve"> </w:t>
      </w:r>
      <w:r>
        <w:t>prospectivos</w:t>
      </w:r>
      <w:r>
        <w:rPr>
          <w:spacing w:val="1"/>
        </w:rPr>
        <w:t xml:space="preserve"> </w:t>
      </w:r>
      <w:r>
        <w:t>adjuntos</w:t>
      </w:r>
      <w:r>
        <w:rPr>
          <w:spacing w:val="1"/>
        </w:rPr>
        <w:t xml:space="preserve"> </w:t>
      </w:r>
      <w:r>
        <w:t>preparados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pronóstico,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supuestos</w:t>
      </w:r>
      <w:r>
        <w:rPr>
          <w:spacing w:val="1"/>
        </w:rPr>
        <w:t xml:space="preserve"> </w:t>
      </w:r>
      <w:r>
        <w:t>establecidos en la</w:t>
      </w:r>
      <w:r>
        <w:rPr>
          <w:spacing w:val="-2"/>
        </w:rPr>
        <w:t xml:space="preserve"> </w:t>
      </w:r>
      <w:r>
        <w:t>nota</w:t>
      </w:r>
      <w:r>
        <w:rPr>
          <w:spacing w:val="61"/>
        </w:rPr>
        <w:t xml:space="preserve"> </w:t>
      </w:r>
      <w:r>
        <w:t>sobre los</w:t>
      </w:r>
      <w:r>
        <w:rPr>
          <w:spacing w:val="-2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basan.</w:t>
      </w:r>
    </w:p>
    <w:p w14:paraId="7DC4DE51" w14:textId="77777777" w:rsidR="00DA7ED0" w:rsidRDefault="00DA7ED0">
      <w:pPr>
        <w:pStyle w:val="BodyText"/>
        <w:spacing w:before="9"/>
        <w:rPr>
          <w:sz w:val="21"/>
        </w:rPr>
      </w:pPr>
    </w:p>
    <w:p w14:paraId="0491B2DB" w14:textId="77777777" w:rsidR="00DA7ED0" w:rsidRDefault="001039BC">
      <w:pPr>
        <w:pStyle w:val="Heading2"/>
        <w:spacing w:before="1"/>
      </w:pPr>
      <w:r>
        <w:t>Responsabilidad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contador</w:t>
      </w:r>
      <w:r>
        <w:rPr>
          <w:spacing w:val="-1"/>
        </w:rPr>
        <w:t xml:space="preserve"> </w:t>
      </w:r>
      <w:r>
        <w:t>públi</w:t>
      </w:r>
      <w:r>
        <w:t>co</w:t>
      </w:r>
    </w:p>
    <w:p w14:paraId="64871E8C" w14:textId="77777777" w:rsidR="00DA7ED0" w:rsidRDefault="00DA7ED0">
      <w:pPr>
        <w:pStyle w:val="BodyText"/>
        <w:rPr>
          <w:rFonts w:ascii="Arial"/>
          <w:b/>
          <w:i/>
        </w:rPr>
      </w:pPr>
    </w:p>
    <w:p w14:paraId="2EABDA65" w14:textId="77777777" w:rsidR="00DA7ED0" w:rsidRDefault="001039BC">
      <w:pPr>
        <w:pStyle w:val="BodyText"/>
        <w:ind w:left="213" w:right="508"/>
        <w:jc w:val="both"/>
      </w:pPr>
      <w:r>
        <w:t>Mi responsabilidad consiste en expresar una conclusión sobre los estados contables prospectivos</w:t>
      </w:r>
      <w:r>
        <w:rPr>
          <w:spacing w:val="1"/>
        </w:rPr>
        <w:t xml:space="preserve"> </w:t>
      </w:r>
      <w:r>
        <w:t>adjuntos, preparados bajo la forma de pronóstico, basada en mi examen destinado a brindar un</w:t>
      </w:r>
      <w:r>
        <w:rPr>
          <w:spacing w:val="1"/>
        </w:rPr>
        <w:t xml:space="preserve"> </w:t>
      </w:r>
      <w:r>
        <w:t>informe de aseguramiento. He llevado a cabo mi examen de conformidad con las normas sobre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encargos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aseguramiento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examen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contable</w:t>
      </w:r>
      <w:r>
        <w:rPr>
          <w:spacing w:val="1"/>
        </w:rPr>
        <w:t xml:space="preserve"> </w:t>
      </w:r>
      <w:r>
        <w:t>prospectiva</w:t>
      </w:r>
      <w:r>
        <w:rPr>
          <w:spacing w:val="1"/>
        </w:rPr>
        <w:t xml:space="preserve"> </w:t>
      </w:r>
      <w:r>
        <w:t>establecidas en la sección V.B de la Resolución Técnica N° 37 de la Federación Arge</w:t>
      </w:r>
      <w:r>
        <w:t>ntina de</w:t>
      </w:r>
      <w:r>
        <w:rPr>
          <w:spacing w:val="1"/>
        </w:rPr>
        <w:t xml:space="preserve"> </w:t>
      </w:r>
      <w:r>
        <w:t>Consejos</w:t>
      </w:r>
      <w:r>
        <w:rPr>
          <w:spacing w:val="1"/>
        </w:rPr>
        <w:t xml:space="preserve"> </w:t>
      </w:r>
      <w:r>
        <w:t>Profesionales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Ciencias</w:t>
      </w:r>
      <w:r>
        <w:rPr>
          <w:spacing w:val="1"/>
        </w:rPr>
        <w:t xml:space="preserve"> </w:t>
      </w:r>
      <w:r>
        <w:t>Económicas.</w:t>
      </w:r>
      <w:r>
        <w:rPr>
          <w:spacing w:val="1"/>
        </w:rPr>
        <w:t xml:space="preserve"> </w:t>
      </w:r>
      <w:r>
        <w:t>Dichas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exigen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cumpla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requerimientos de ética, así como que planifique y ejecute el encargo con el fin de obtener una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limitada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supuestos</w:t>
      </w:r>
      <w:r>
        <w:rPr>
          <w:spacing w:val="1"/>
        </w:rPr>
        <w:t xml:space="preserve"> </w:t>
      </w:r>
      <w:r>
        <w:t>y una seguridad</w:t>
      </w:r>
      <w:r>
        <w:rPr>
          <w:spacing w:val="1"/>
        </w:rPr>
        <w:t xml:space="preserve"> </w:t>
      </w:r>
      <w:r>
        <w:t>razonable</w:t>
      </w:r>
      <w:r>
        <w:rPr>
          <w:spacing w:val="1"/>
        </w:rPr>
        <w:t xml:space="preserve"> </w:t>
      </w:r>
      <w:r>
        <w:t>ace</w:t>
      </w:r>
      <w:r>
        <w:t>rca</w:t>
      </w:r>
      <w:r>
        <w:rPr>
          <w:spacing w:val="1"/>
        </w:rPr>
        <w:t xml:space="preserve"> </w:t>
      </w:r>
      <w:r>
        <w:t>de si los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contables</w:t>
      </w:r>
      <w:r>
        <w:rPr>
          <w:spacing w:val="1"/>
        </w:rPr>
        <w:t xml:space="preserve"> </w:t>
      </w:r>
      <w:r>
        <w:t>prospectivos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preparados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adecuada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dichos</w:t>
      </w:r>
      <w:r>
        <w:rPr>
          <w:spacing w:val="1"/>
        </w:rPr>
        <w:t xml:space="preserve"> </w:t>
      </w:r>
      <w:r>
        <w:t>supuestos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presentan de</w:t>
      </w:r>
      <w:r>
        <w:rPr>
          <w:spacing w:val="-1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contables</w:t>
      </w:r>
      <w:r>
        <w:rPr>
          <w:spacing w:val="-3"/>
        </w:rPr>
        <w:t xml:space="preserve"> </w:t>
      </w:r>
      <w:r>
        <w:t>profesionales</w:t>
      </w:r>
      <w:r>
        <w:rPr>
          <w:spacing w:val="-1"/>
        </w:rPr>
        <w:t xml:space="preserve"> </w:t>
      </w:r>
      <w:r>
        <w:t>argentinas</w:t>
      </w:r>
      <w:r>
        <w:rPr>
          <w:vertAlign w:val="superscript"/>
        </w:rPr>
        <w:t>5</w:t>
      </w:r>
      <w:r>
        <w:t>.</w:t>
      </w:r>
    </w:p>
    <w:p w14:paraId="11E61FFF" w14:textId="77777777" w:rsidR="00DA7ED0" w:rsidRDefault="00DA7ED0">
      <w:pPr>
        <w:pStyle w:val="BodyText"/>
        <w:spacing w:before="2"/>
      </w:pPr>
    </w:p>
    <w:p w14:paraId="4466422B" w14:textId="77777777" w:rsidR="00DA7ED0" w:rsidRDefault="001039BC">
      <w:pPr>
        <w:pStyle w:val="Heading2"/>
      </w:pPr>
      <w:r>
        <w:t>Conclusión</w:t>
      </w:r>
    </w:p>
    <w:p w14:paraId="22053EDE" w14:textId="77777777" w:rsidR="00DA7ED0" w:rsidRDefault="00DA7ED0">
      <w:pPr>
        <w:pStyle w:val="BodyText"/>
        <w:spacing w:before="9"/>
        <w:rPr>
          <w:rFonts w:ascii="Arial"/>
          <w:b/>
          <w:i/>
          <w:sz w:val="21"/>
        </w:rPr>
      </w:pPr>
    </w:p>
    <w:p w14:paraId="3E499CEC" w14:textId="77777777" w:rsidR="00DA7ED0" w:rsidRDefault="001039BC">
      <w:pPr>
        <w:pStyle w:val="BodyText"/>
        <w:ind w:left="213"/>
        <w:jc w:val="both"/>
      </w:pPr>
      <w:r>
        <w:t>Sobre</w:t>
      </w:r>
      <w:r>
        <w:rPr>
          <w:spacing w:val="-1"/>
        </w:rPr>
        <w:t xml:space="preserve"> </w:t>
      </w:r>
      <w:r>
        <w:t>la base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 examen de</w:t>
      </w:r>
      <w:r>
        <w:rPr>
          <w:spacing w:val="-2"/>
        </w:rPr>
        <w:t xml:space="preserve"> </w:t>
      </w:r>
      <w:r>
        <w:t>los elementos</w:t>
      </w:r>
      <w:r>
        <w:rPr>
          <w:spacing w:val="-2"/>
        </w:rPr>
        <w:t xml:space="preserve"> </w:t>
      </w:r>
      <w:r>
        <w:t>de juicio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sustentan</w:t>
      </w:r>
      <w:r>
        <w:rPr>
          <w:spacing w:val="-2"/>
        </w:rPr>
        <w:t xml:space="preserve"> </w:t>
      </w:r>
      <w:r>
        <w:t>los supuestos:</w:t>
      </w:r>
    </w:p>
    <w:p w14:paraId="2915CE25" w14:textId="77777777" w:rsidR="00DA7ED0" w:rsidRDefault="00DA7ED0">
      <w:pPr>
        <w:pStyle w:val="BodyText"/>
        <w:spacing w:before="1"/>
      </w:pPr>
    </w:p>
    <w:p w14:paraId="44923510" w14:textId="77777777" w:rsidR="00DA7ED0" w:rsidRDefault="001039BC">
      <w:pPr>
        <w:pStyle w:val="ListParagraph"/>
        <w:numPr>
          <w:ilvl w:val="0"/>
          <w:numId w:val="11"/>
        </w:numPr>
        <w:tabs>
          <w:tab w:val="left" w:pos="555"/>
          <w:tab w:val="left" w:leader="dot" w:pos="9613"/>
        </w:tabs>
        <w:ind w:hanging="342"/>
      </w:pPr>
      <w:r>
        <w:t>Nada</w:t>
      </w:r>
      <w:r>
        <w:rPr>
          <w:spacing w:val="35"/>
        </w:rPr>
        <w:t xml:space="preserve"> </w:t>
      </w:r>
      <w:r>
        <w:t>llamó</w:t>
      </w:r>
      <w:r>
        <w:rPr>
          <w:spacing w:val="37"/>
        </w:rPr>
        <w:t xml:space="preserve"> </w:t>
      </w:r>
      <w:r>
        <w:t>mi</w:t>
      </w:r>
      <w:r>
        <w:rPr>
          <w:spacing w:val="34"/>
        </w:rPr>
        <w:t xml:space="preserve"> </w:t>
      </w:r>
      <w:r>
        <w:t>atención</w:t>
      </w:r>
      <w:r>
        <w:rPr>
          <w:spacing w:val="33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me</w:t>
      </w:r>
      <w:r>
        <w:rPr>
          <w:spacing w:val="39"/>
        </w:rPr>
        <w:t xml:space="preserve"> </w:t>
      </w:r>
      <w:r>
        <w:t>haga</w:t>
      </w:r>
      <w:r>
        <w:rPr>
          <w:spacing w:val="35"/>
        </w:rPr>
        <w:t xml:space="preserve"> </w:t>
      </w:r>
      <w:r>
        <w:t>pensar</w:t>
      </w:r>
      <w:r>
        <w:rPr>
          <w:spacing w:val="35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>supuestos</w:t>
      </w:r>
      <w:r>
        <w:rPr>
          <w:spacing w:val="36"/>
        </w:rPr>
        <w:t xml:space="preserve"> </w:t>
      </w:r>
      <w:r>
        <w:t>descriptos</w:t>
      </w:r>
      <w:r>
        <w:rPr>
          <w:spacing w:val="36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nota</w:t>
      </w:r>
      <w:r>
        <w:tab/>
        <w:t>no</w:t>
      </w:r>
    </w:p>
    <w:p w14:paraId="380A7590" w14:textId="77777777" w:rsidR="00DA7ED0" w:rsidRDefault="001039BC">
      <w:pPr>
        <w:pStyle w:val="BodyText"/>
        <w:spacing w:before="1"/>
        <w:ind w:left="554"/>
      </w:pPr>
      <w:r>
        <w:t>brindan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razonable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pronóstico.</w:t>
      </w:r>
    </w:p>
    <w:p w14:paraId="044CEB7C" w14:textId="77777777" w:rsidR="00DA7ED0" w:rsidRDefault="00DA7ED0">
      <w:pPr>
        <w:sectPr w:rsidR="00DA7ED0">
          <w:pgSz w:w="11910" w:h="16840"/>
          <w:pgMar w:top="1340" w:right="620" w:bottom="1720" w:left="920" w:header="710" w:footer="1517" w:gutter="0"/>
          <w:cols w:space="720"/>
        </w:sectPr>
      </w:pPr>
    </w:p>
    <w:p w14:paraId="15F2A32E" w14:textId="77777777" w:rsidR="00DA7ED0" w:rsidRDefault="001039BC">
      <w:pPr>
        <w:pStyle w:val="ListParagraph"/>
        <w:numPr>
          <w:ilvl w:val="0"/>
          <w:numId w:val="11"/>
        </w:numPr>
        <w:tabs>
          <w:tab w:val="left" w:pos="555"/>
        </w:tabs>
        <w:spacing w:before="110"/>
        <w:ind w:right="507"/>
        <w:jc w:val="both"/>
      </w:pPr>
      <w:r>
        <w:lastRenderedPageBreak/>
        <w:t>En mi opinión, los estados contables proyectados de ABCD preparados como pronóstico han</w:t>
      </w:r>
      <w:r>
        <w:rPr>
          <w:spacing w:val="1"/>
        </w:rPr>
        <w:t xml:space="preserve"> </w:t>
      </w:r>
      <w:r>
        <w:t>sido confeccionados en forma adecuada sobre la base de dichos supuestos y se presentan de</w:t>
      </w:r>
      <w:r>
        <w:rPr>
          <w:spacing w:val="1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 normas</w:t>
      </w:r>
      <w:r>
        <w:rPr>
          <w:spacing w:val="-2"/>
        </w:rPr>
        <w:t xml:space="preserve"> </w:t>
      </w:r>
      <w:r>
        <w:t>contables profesionales</w:t>
      </w:r>
      <w:r>
        <w:rPr>
          <w:spacing w:val="-1"/>
        </w:rPr>
        <w:t xml:space="preserve"> </w:t>
      </w:r>
      <w:r>
        <w:t>argentinas</w:t>
      </w:r>
      <w:r>
        <w:rPr>
          <w:vertAlign w:val="superscript"/>
        </w:rPr>
        <w:t>5</w:t>
      </w:r>
      <w:r>
        <w:t>.</w:t>
      </w:r>
    </w:p>
    <w:p w14:paraId="186AD8DB" w14:textId="77777777" w:rsidR="00DA7ED0" w:rsidRDefault="00DA7ED0">
      <w:pPr>
        <w:pStyle w:val="BodyText"/>
        <w:spacing w:before="10"/>
        <w:rPr>
          <w:sz w:val="21"/>
        </w:rPr>
      </w:pPr>
    </w:p>
    <w:p w14:paraId="560E056D" w14:textId="77777777" w:rsidR="00DA7ED0" w:rsidRDefault="001039BC">
      <w:pPr>
        <w:pStyle w:val="Heading2"/>
        <w:spacing w:before="1"/>
      </w:pPr>
      <w:r>
        <w:t>Otras</w:t>
      </w:r>
      <w:r>
        <w:rPr>
          <w:spacing w:val="-2"/>
        </w:rPr>
        <w:t xml:space="preserve"> </w:t>
      </w:r>
      <w:r>
        <w:t>cuestio</w:t>
      </w:r>
      <w:r>
        <w:t>nes</w:t>
      </w:r>
    </w:p>
    <w:p w14:paraId="72F30574" w14:textId="77777777" w:rsidR="00DA7ED0" w:rsidRDefault="00DA7ED0">
      <w:pPr>
        <w:pStyle w:val="BodyText"/>
        <w:rPr>
          <w:rFonts w:ascii="Arial"/>
          <w:b/>
          <w:i/>
        </w:rPr>
      </w:pPr>
    </w:p>
    <w:p w14:paraId="702531B1" w14:textId="77777777" w:rsidR="00DA7ED0" w:rsidRDefault="001039BC">
      <w:pPr>
        <w:pStyle w:val="ListParagraph"/>
        <w:numPr>
          <w:ilvl w:val="0"/>
          <w:numId w:val="10"/>
        </w:numPr>
        <w:tabs>
          <w:tab w:val="left" w:pos="574"/>
        </w:tabs>
        <w:ind w:right="515"/>
        <w:jc w:val="both"/>
      </w:pPr>
      <w:r>
        <w:t>Llamo la atención de que es probable que los resultados reales sean diferentes del pronóstico,</w:t>
      </w:r>
      <w:r>
        <w:rPr>
          <w:spacing w:val="-59"/>
        </w:rPr>
        <w:t xml:space="preserve"> </w:t>
      </w:r>
      <w:r>
        <w:t>ya que los hechos previstos no siempre se producen según lo esperado y la variación podría</w:t>
      </w:r>
      <w:r>
        <w:rPr>
          <w:spacing w:val="1"/>
        </w:rPr>
        <w:t xml:space="preserve"> </w:t>
      </w:r>
      <w:r>
        <w:t>ser significativa.</w:t>
      </w:r>
    </w:p>
    <w:p w14:paraId="5DF04B8F" w14:textId="77777777" w:rsidR="00DA7ED0" w:rsidRDefault="00DA7ED0">
      <w:pPr>
        <w:pStyle w:val="BodyText"/>
        <w:spacing w:before="1"/>
      </w:pPr>
    </w:p>
    <w:p w14:paraId="668F9B51" w14:textId="77777777" w:rsidR="00DA7ED0" w:rsidRDefault="001039BC">
      <w:pPr>
        <w:pStyle w:val="ListParagraph"/>
        <w:numPr>
          <w:ilvl w:val="0"/>
          <w:numId w:val="10"/>
        </w:numPr>
        <w:tabs>
          <w:tab w:val="left" w:pos="574"/>
          <w:tab w:val="left" w:leader="dot" w:pos="9061"/>
        </w:tabs>
        <w:spacing w:line="252" w:lineRule="exact"/>
        <w:ind w:hanging="361"/>
        <w:rPr>
          <w:rFonts w:ascii="Arial" w:hAnsi="Arial"/>
          <w:i/>
        </w:rPr>
      </w:pPr>
      <w:r>
        <w:t>Mi</w:t>
      </w:r>
      <w:r>
        <w:rPr>
          <w:spacing w:val="48"/>
        </w:rPr>
        <w:t xml:space="preserve"> </w:t>
      </w:r>
      <w:r>
        <w:t>informe</w:t>
      </w:r>
      <w:r>
        <w:rPr>
          <w:spacing w:val="47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t>emite</w:t>
      </w:r>
      <w:r>
        <w:rPr>
          <w:spacing w:val="49"/>
        </w:rPr>
        <w:t xml:space="preserve"> </w:t>
      </w:r>
      <w:r>
        <w:t>únicamente</w:t>
      </w:r>
      <w:r>
        <w:rPr>
          <w:spacing w:val="47"/>
        </w:rPr>
        <w:t xml:space="preserve"> </w:t>
      </w:r>
      <w:r>
        <w:t>para</w:t>
      </w:r>
      <w:r>
        <w:rPr>
          <w:spacing w:val="48"/>
        </w:rPr>
        <w:t xml:space="preserve"> </w:t>
      </w:r>
      <w:r>
        <w:t>uso</w:t>
      </w:r>
      <w:r>
        <w:rPr>
          <w:spacing w:val="49"/>
        </w:rPr>
        <w:t xml:space="preserve"> </w:t>
      </w:r>
      <w:r>
        <w:t>por</w:t>
      </w:r>
      <w:r>
        <w:rPr>
          <w:spacing w:val="48"/>
        </w:rPr>
        <w:t xml:space="preserve"> </w:t>
      </w:r>
      <w:r>
        <w:t>p</w:t>
      </w:r>
      <w:r>
        <w:t>arte</w:t>
      </w:r>
      <w:r>
        <w:rPr>
          <w:spacing w:val="47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ABCD</w:t>
      </w:r>
      <w:r>
        <w:rPr>
          <w:spacing w:val="48"/>
        </w:rPr>
        <w:t xml:space="preserve"> </w:t>
      </w:r>
      <w:r>
        <w:t>y</w:t>
      </w:r>
      <w:r>
        <w:rPr>
          <w:spacing w:val="47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rPr>
          <w:rFonts w:ascii="Arial" w:hAnsi="Arial"/>
          <w:i/>
        </w:rPr>
        <w:t>(detallar</w:t>
      </w:r>
    </w:p>
    <w:p w14:paraId="2E46619F" w14:textId="77777777" w:rsidR="00DA7ED0" w:rsidRDefault="001039BC">
      <w:pPr>
        <w:ind w:left="573" w:right="319"/>
      </w:pPr>
      <w:r>
        <w:rPr>
          <w:rFonts w:ascii="Arial" w:hAnsi="Arial"/>
          <w:i/>
        </w:rPr>
        <w:t>usuarios</w:t>
      </w:r>
      <w:r>
        <w:rPr>
          <w:rFonts w:ascii="Arial" w:hAnsi="Arial"/>
          <w:i/>
          <w:spacing w:val="12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9"/>
        </w:rPr>
        <w:t xml:space="preserve"> </w:t>
      </w:r>
      <w:r>
        <w:rPr>
          <w:rFonts w:ascii="Arial" w:hAnsi="Arial"/>
          <w:i/>
        </w:rPr>
        <w:t>nos</w:t>
      </w:r>
      <w:r>
        <w:rPr>
          <w:rFonts w:ascii="Arial" w:hAnsi="Arial"/>
          <w:i/>
          <w:spacing w:val="9"/>
        </w:rPr>
        <w:t xml:space="preserve"> </w:t>
      </w:r>
      <w:r>
        <w:rPr>
          <w:rFonts w:ascii="Arial" w:hAnsi="Arial"/>
          <w:i/>
        </w:rPr>
        <w:t>fueron</w:t>
      </w:r>
      <w:r>
        <w:rPr>
          <w:rFonts w:ascii="Arial" w:hAnsi="Arial"/>
          <w:i/>
          <w:spacing w:val="11"/>
        </w:rPr>
        <w:t xml:space="preserve"> </w:t>
      </w:r>
      <w:r>
        <w:rPr>
          <w:rFonts w:ascii="Arial" w:hAnsi="Arial"/>
          <w:i/>
        </w:rPr>
        <w:t>informados)</w:t>
      </w:r>
      <w:r>
        <w:rPr>
          <w:rFonts w:ascii="Arial" w:hAnsi="Arial"/>
          <w:i/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asumo</w:t>
      </w:r>
      <w:r>
        <w:rPr>
          <w:spacing w:val="9"/>
        </w:rPr>
        <w:t xml:space="preserve"> </w:t>
      </w:r>
      <w:r>
        <w:t>responsabilidad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distribución</w:t>
      </w:r>
      <w:r>
        <w:rPr>
          <w:spacing w:val="6"/>
        </w:rPr>
        <w:t xml:space="preserve"> </w:t>
      </w:r>
      <w:r>
        <w:t>o</w:t>
      </w:r>
      <w:r>
        <w:rPr>
          <w:spacing w:val="-59"/>
        </w:rPr>
        <w:t xml:space="preserve"> </w:t>
      </w:r>
      <w:r>
        <w:t>utilización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distintas</w:t>
      </w:r>
      <w:r>
        <w:rPr>
          <w:spacing w:val="1"/>
        </w:rPr>
        <w:t xml:space="preserve"> </w:t>
      </w:r>
      <w:r>
        <w:t>a las</w:t>
      </w:r>
      <w:r>
        <w:rPr>
          <w:spacing w:val="-2"/>
        </w:rPr>
        <w:t xml:space="preserve"> </w:t>
      </w:r>
      <w:r>
        <w:t>aquí</w:t>
      </w:r>
      <w:r>
        <w:rPr>
          <w:spacing w:val="-4"/>
        </w:rPr>
        <w:t xml:space="preserve"> </w:t>
      </w:r>
      <w:r>
        <w:t>mencionadas.</w:t>
      </w:r>
    </w:p>
    <w:p w14:paraId="5D1BD984" w14:textId="77777777" w:rsidR="00DA7ED0" w:rsidRDefault="00DA7ED0">
      <w:pPr>
        <w:pStyle w:val="BodyText"/>
        <w:rPr>
          <w:sz w:val="24"/>
        </w:rPr>
      </w:pPr>
    </w:p>
    <w:p w14:paraId="1074851B" w14:textId="77777777" w:rsidR="00DA7ED0" w:rsidRDefault="00DA7ED0">
      <w:pPr>
        <w:pStyle w:val="BodyText"/>
        <w:spacing w:before="1"/>
        <w:rPr>
          <w:sz w:val="20"/>
        </w:rPr>
      </w:pPr>
    </w:p>
    <w:p w14:paraId="612322B7" w14:textId="77777777" w:rsidR="00DA7ED0" w:rsidRDefault="001039BC">
      <w:pPr>
        <w:pStyle w:val="BodyText"/>
        <w:tabs>
          <w:tab w:val="left" w:leader="dot" w:pos="4431"/>
        </w:tabs>
        <w:ind w:left="213"/>
      </w:pPr>
      <w:r>
        <w:t>Ciudad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…………….,</w:t>
      </w:r>
      <w:r>
        <w:rPr>
          <w:spacing w:val="-4"/>
        </w:rPr>
        <w:t xml:space="preserve"> </w:t>
      </w:r>
      <w:r>
        <w:t>…..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-2"/>
        </w:rPr>
        <w:t xml:space="preserve"> </w:t>
      </w:r>
      <w:r>
        <w:t>20XX</w:t>
      </w:r>
    </w:p>
    <w:p w14:paraId="1BF7B261" w14:textId="77777777" w:rsidR="00DA7ED0" w:rsidRDefault="00DA7ED0">
      <w:pPr>
        <w:pStyle w:val="BodyText"/>
      </w:pPr>
    </w:p>
    <w:p w14:paraId="0882FC4C" w14:textId="77777777" w:rsidR="00DA7ED0" w:rsidRDefault="001039BC">
      <w:pPr>
        <w:pStyle w:val="BodyText"/>
        <w:ind w:left="213"/>
      </w:pPr>
      <w:r>
        <w:t>[Identificación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contador]</w:t>
      </w:r>
    </w:p>
    <w:p w14:paraId="2415A6E9" w14:textId="77777777" w:rsidR="00DA7ED0" w:rsidRDefault="00DA7ED0">
      <w:pPr>
        <w:sectPr w:rsidR="00DA7ED0">
          <w:pgSz w:w="11910" w:h="16840"/>
          <w:pgMar w:top="1340" w:right="620" w:bottom="1720" w:left="920" w:header="710" w:footer="1517" w:gutter="0"/>
          <w:cols w:space="720"/>
        </w:sectPr>
      </w:pPr>
    </w:p>
    <w:p w14:paraId="6DB0EE11" w14:textId="77777777" w:rsidR="00DA7ED0" w:rsidRDefault="00DA7ED0">
      <w:pPr>
        <w:pStyle w:val="BodyText"/>
        <w:spacing w:before="9"/>
        <w:rPr>
          <w:sz w:val="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1275"/>
        <w:gridCol w:w="7338"/>
      </w:tblGrid>
      <w:tr w:rsidR="00DA7ED0" w14:paraId="0E021D46" w14:textId="77777777">
        <w:trPr>
          <w:trHeight w:val="273"/>
        </w:trPr>
        <w:tc>
          <w:tcPr>
            <w:tcW w:w="1244" w:type="dxa"/>
            <w:vMerge w:val="restart"/>
            <w:shd w:val="clear" w:color="auto" w:fill="C5D9F0"/>
          </w:tcPr>
          <w:p w14:paraId="37A9EF92" w14:textId="77777777" w:rsidR="00DA7ED0" w:rsidRDefault="00DA7ED0">
            <w:pPr>
              <w:pStyle w:val="TableParagraph"/>
              <w:rPr>
                <w:sz w:val="24"/>
              </w:rPr>
            </w:pPr>
          </w:p>
          <w:p w14:paraId="0D589560" w14:textId="77777777" w:rsidR="00DA7ED0" w:rsidRDefault="001039BC">
            <w:pPr>
              <w:pStyle w:val="TableParagraph"/>
              <w:spacing w:before="154"/>
              <w:ind w:left="448" w:right="43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6.2</w:t>
            </w:r>
          </w:p>
        </w:tc>
        <w:tc>
          <w:tcPr>
            <w:tcW w:w="1275" w:type="dxa"/>
          </w:tcPr>
          <w:p w14:paraId="1A67357B" w14:textId="77777777" w:rsidR="00DA7ED0" w:rsidRDefault="001039BC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RT</w:t>
            </w:r>
          </w:p>
        </w:tc>
        <w:tc>
          <w:tcPr>
            <w:tcW w:w="7338" w:type="dxa"/>
          </w:tcPr>
          <w:p w14:paraId="047B6C9B" w14:textId="77777777" w:rsidR="00DA7ED0" w:rsidRDefault="001039BC">
            <w:pPr>
              <w:pStyle w:val="TableParagraph"/>
              <w:spacing w:line="250" w:lineRule="exact"/>
              <w:ind w:left="107"/>
            </w:pPr>
            <w:r>
              <w:t>V.B</w:t>
            </w:r>
          </w:p>
        </w:tc>
      </w:tr>
      <w:tr w:rsidR="00DA7ED0" w14:paraId="119BE32E" w14:textId="77777777">
        <w:trPr>
          <w:trHeight w:val="273"/>
        </w:trPr>
        <w:tc>
          <w:tcPr>
            <w:tcW w:w="1244" w:type="dxa"/>
            <w:vMerge/>
            <w:tcBorders>
              <w:top w:val="nil"/>
            </w:tcBorders>
            <w:shd w:val="clear" w:color="auto" w:fill="C5D9F0"/>
          </w:tcPr>
          <w:p w14:paraId="0229CB4B" w14:textId="77777777" w:rsidR="00DA7ED0" w:rsidRDefault="00DA7ED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1868ACF4" w14:textId="77777777" w:rsidR="00DA7ED0" w:rsidRDefault="001039BC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Encargo</w:t>
            </w:r>
          </w:p>
        </w:tc>
        <w:tc>
          <w:tcPr>
            <w:tcW w:w="7338" w:type="dxa"/>
          </w:tcPr>
          <w:p w14:paraId="02BFC2AC" w14:textId="77777777" w:rsidR="00DA7ED0" w:rsidRDefault="001039BC">
            <w:pPr>
              <w:pStyle w:val="TableParagraph"/>
              <w:spacing w:line="250" w:lineRule="exact"/>
              <w:ind w:left="107"/>
            </w:pPr>
            <w:r>
              <w:t>Examen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información</w:t>
            </w:r>
            <w:r>
              <w:rPr>
                <w:spacing w:val="-3"/>
              </w:rPr>
              <w:t xml:space="preserve"> </w:t>
            </w:r>
            <w:r>
              <w:t>contable prospectiva</w:t>
            </w:r>
          </w:p>
        </w:tc>
      </w:tr>
      <w:tr w:rsidR="00DA7ED0" w14:paraId="3B42FE50" w14:textId="77777777">
        <w:trPr>
          <w:trHeight w:val="791"/>
        </w:trPr>
        <w:tc>
          <w:tcPr>
            <w:tcW w:w="1244" w:type="dxa"/>
            <w:vMerge/>
            <w:tcBorders>
              <w:top w:val="nil"/>
            </w:tcBorders>
            <w:shd w:val="clear" w:color="auto" w:fill="C5D9F0"/>
          </w:tcPr>
          <w:p w14:paraId="24671303" w14:textId="77777777" w:rsidR="00DA7ED0" w:rsidRDefault="00DA7ED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21512685" w14:textId="77777777" w:rsidR="00DA7ED0" w:rsidRDefault="001039BC">
            <w:pPr>
              <w:pStyle w:val="TableParagraph"/>
              <w:ind w:left="107" w:right="28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Objeto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encargo</w:t>
            </w:r>
          </w:p>
        </w:tc>
        <w:tc>
          <w:tcPr>
            <w:tcW w:w="7338" w:type="dxa"/>
          </w:tcPr>
          <w:p w14:paraId="413F7A48" w14:textId="77777777" w:rsidR="00DA7ED0" w:rsidRDefault="001039BC">
            <w:pPr>
              <w:pStyle w:val="TableParagraph"/>
              <w:spacing w:before="148"/>
              <w:ind w:left="107"/>
            </w:pPr>
            <w:r>
              <w:t>Estados</w:t>
            </w:r>
            <w:r>
              <w:rPr>
                <w:spacing w:val="-2"/>
              </w:rPr>
              <w:t xml:space="preserve"> </w:t>
            </w:r>
            <w:r>
              <w:t>contables</w:t>
            </w:r>
            <w:r>
              <w:rPr>
                <w:spacing w:val="-1"/>
              </w:rPr>
              <w:t xml:space="preserve"> </w:t>
            </w:r>
            <w:r>
              <w:t>prospectivos</w:t>
            </w:r>
            <w:r>
              <w:rPr>
                <w:spacing w:val="-2"/>
              </w:rPr>
              <w:t xml:space="preserve"> </w:t>
            </w:r>
            <w:r>
              <w:t>preparados</w:t>
            </w:r>
            <w:r>
              <w:rPr>
                <w:spacing w:val="-3"/>
              </w:rPr>
              <w:t xml:space="preserve"> </w:t>
            </w:r>
            <w:r>
              <w:t>como</w:t>
            </w:r>
            <w:r>
              <w:rPr>
                <w:spacing w:val="-2"/>
              </w:rPr>
              <w:t xml:space="preserve"> </w:t>
            </w:r>
            <w:r>
              <w:t>proyección</w:t>
            </w:r>
          </w:p>
        </w:tc>
      </w:tr>
    </w:tbl>
    <w:p w14:paraId="14231AF5" w14:textId="77777777" w:rsidR="00DA7ED0" w:rsidRDefault="00DA7ED0">
      <w:pPr>
        <w:pStyle w:val="BodyText"/>
        <w:rPr>
          <w:sz w:val="20"/>
        </w:rPr>
      </w:pPr>
    </w:p>
    <w:p w14:paraId="21CDDEF4" w14:textId="77777777" w:rsidR="00DA7ED0" w:rsidRDefault="00DA7ED0">
      <w:pPr>
        <w:pStyle w:val="BodyText"/>
        <w:spacing w:before="7"/>
        <w:rPr>
          <w:sz w:val="23"/>
        </w:rPr>
      </w:pPr>
    </w:p>
    <w:p w14:paraId="71EF0816" w14:textId="77777777" w:rsidR="00DA7ED0" w:rsidRDefault="001039BC">
      <w:pPr>
        <w:pStyle w:val="Heading1"/>
        <w:ind w:left="513" w:right="667" w:firstLine="520"/>
        <w:rPr>
          <w:u w:val="none"/>
        </w:rPr>
      </w:pPr>
      <w:r>
        <w:rPr>
          <w:u w:val="thick"/>
        </w:rPr>
        <w:t>INFORME DE ASEGURAMIENTO DE CONTADOR PÚBLICO INDEPENDIENTE</w:t>
      </w:r>
      <w:r>
        <w:rPr>
          <w:spacing w:val="1"/>
          <w:u w:val="none"/>
        </w:rPr>
        <w:t xml:space="preserve"> </w:t>
      </w:r>
      <w:r>
        <w:rPr>
          <w:u w:val="thick"/>
        </w:rPr>
        <w:t>SOBRE</w:t>
      </w:r>
      <w:r>
        <w:rPr>
          <w:spacing w:val="-4"/>
          <w:u w:val="thick"/>
        </w:rPr>
        <w:t xml:space="preserve"> </w:t>
      </w:r>
      <w:r>
        <w:rPr>
          <w:u w:val="thick"/>
        </w:rPr>
        <w:t>ESTADOS</w:t>
      </w:r>
      <w:r>
        <w:rPr>
          <w:spacing w:val="-4"/>
          <w:u w:val="thick"/>
        </w:rPr>
        <w:t xml:space="preserve"> </w:t>
      </w:r>
      <w:r>
        <w:rPr>
          <w:u w:val="thick"/>
        </w:rPr>
        <w:t>CONTABLES</w:t>
      </w:r>
      <w:r>
        <w:rPr>
          <w:spacing w:val="-4"/>
          <w:u w:val="thick"/>
        </w:rPr>
        <w:t xml:space="preserve"> </w:t>
      </w:r>
      <w:r>
        <w:rPr>
          <w:u w:val="thick"/>
        </w:rPr>
        <w:t>PROSPECTIVOS</w:t>
      </w:r>
      <w:r>
        <w:rPr>
          <w:spacing w:val="-4"/>
          <w:u w:val="thick"/>
        </w:rPr>
        <w:t xml:space="preserve"> </w:t>
      </w:r>
      <w:r>
        <w:rPr>
          <w:u w:val="thick"/>
        </w:rPr>
        <w:t>PREPARADOS</w:t>
      </w:r>
      <w:r>
        <w:rPr>
          <w:spacing w:val="-4"/>
          <w:u w:val="thick"/>
        </w:rPr>
        <w:t xml:space="preserve"> </w:t>
      </w:r>
      <w:r>
        <w:rPr>
          <w:u w:val="thick"/>
        </w:rPr>
        <w:t>COMO</w:t>
      </w:r>
      <w:r>
        <w:rPr>
          <w:spacing w:val="-5"/>
          <w:u w:val="thick"/>
        </w:rPr>
        <w:t xml:space="preserve"> </w:t>
      </w:r>
      <w:r>
        <w:rPr>
          <w:u w:val="thick"/>
        </w:rPr>
        <w:t>PROYECCIÓN</w:t>
      </w:r>
    </w:p>
    <w:p w14:paraId="7A161ED6" w14:textId="77777777" w:rsidR="00DA7ED0" w:rsidRDefault="00DA7ED0">
      <w:pPr>
        <w:pStyle w:val="BodyText"/>
        <w:rPr>
          <w:rFonts w:ascii="Arial"/>
          <w:b/>
          <w:sz w:val="20"/>
        </w:rPr>
      </w:pPr>
    </w:p>
    <w:p w14:paraId="3DA9F8D8" w14:textId="77777777" w:rsidR="00DA7ED0" w:rsidRDefault="00DA7ED0">
      <w:pPr>
        <w:pStyle w:val="BodyText"/>
        <w:spacing w:before="3"/>
        <w:rPr>
          <w:rFonts w:ascii="Arial"/>
          <w:b/>
          <w:sz w:val="24"/>
        </w:rPr>
      </w:pPr>
    </w:p>
    <w:p w14:paraId="3CBC4F1C" w14:textId="77777777" w:rsidR="00DA7ED0" w:rsidRDefault="001039BC">
      <w:pPr>
        <w:pStyle w:val="BodyText"/>
        <w:tabs>
          <w:tab w:val="left" w:leader="dot" w:pos="1645"/>
        </w:tabs>
        <w:spacing w:line="251" w:lineRule="exact"/>
        <w:ind w:left="213"/>
      </w:pPr>
      <w:r>
        <w:t>Señor</w:t>
      </w:r>
      <w:r>
        <w:rPr>
          <w:rFonts w:ascii="Times New Roman" w:hAnsi="Times New Roman"/>
        </w:rPr>
        <w:tab/>
      </w: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de</w:t>
      </w:r>
    </w:p>
    <w:p w14:paraId="1F33BA71" w14:textId="77777777" w:rsidR="00DA7ED0" w:rsidRDefault="001039BC">
      <w:pPr>
        <w:pStyle w:val="Heading1"/>
        <w:spacing w:line="251" w:lineRule="exact"/>
        <w:rPr>
          <w:u w:val="none"/>
        </w:rPr>
      </w:pPr>
      <w:r>
        <w:rPr>
          <w:u w:val="none"/>
        </w:rPr>
        <w:t>ABCD</w:t>
      </w:r>
    </w:p>
    <w:p w14:paraId="1E844FA7" w14:textId="77777777" w:rsidR="00DA7ED0" w:rsidRDefault="001039BC">
      <w:pPr>
        <w:pStyle w:val="BodyText"/>
        <w:spacing w:before="2"/>
        <w:ind w:left="213"/>
      </w:pPr>
      <w:r>
        <w:t>CUIT</w:t>
      </w:r>
      <w:r>
        <w:rPr>
          <w:spacing w:val="-1"/>
        </w:rPr>
        <w:t xml:space="preserve"> </w:t>
      </w:r>
      <w:r>
        <w:t>N°</w:t>
      </w:r>
      <w:r>
        <w:rPr>
          <w:vertAlign w:val="superscript"/>
        </w:rPr>
        <w:t>2</w:t>
      </w:r>
    </w:p>
    <w:p w14:paraId="54F081E6" w14:textId="77777777" w:rsidR="00DA7ED0" w:rsidRDefault="001039BC">
      <w:pPr>
        <w:pStyle w:val="BodyText"/>
        <w:spacing w:before="2"/>
        <w:ind w:left="213"/>
      </w:pPr>
      <w:r>
        <w:pict w14:anchorId="0190D8F3">
          <v:shape id="_x0000_s1047" style="position:absolute;left:0;text-align:left;margin-left:56.65pt;margin-top:20.15pt;width:131.75pt;height:.1pt;z-index:-15714304;mso-wrap-distance-left:0;mso-wrap-distance-right:0;mso-position-horizontal-relative:page" coordorigin="1133,403" coordsize="2635,0" path="m1133,403r2635,e" filled="f" strokeweight=".34272mm">
            <v:stroke dashstyle="3 1"/>
            <v:path arrowok="t"/>
            <w10:wrap type="topAndBottom" anchorx="page"/>
          </v:shape>
        </w:pict>
      </w:r>
      <w:r>
        <w:t>Domicilio</w:t>
      </w:r>
      <w:r>
        <w:rPr>
          <w:spacing w:val="-2"/>
        </w:rPr>
        <w:t xml:space="preserve"> </w:t>
      </w:r>
      <w:r>
        <w:t>legal</w:t>
      </w:r>
    </w:p>
    <w:p w14:paraId="29B4324B" w14:textId="77777777" w:rsidR="00DA7ED0" w:rsidRDefault="00DA7ED0">
      <w:pPr>
        <w:pStyle w:val="BodyText"/>
        <w:rPr>
          <w:sz w:val="20"/>
        </w:rPr>
      </w:pPr>
    </w:p>
    <w:p w14:paraId="00FA23A4" w14:textId="77777777" w:rsidR="00DA7ED0" w:rsidRDefault="00DA7ED0">
      <w:pPr>
        <w:pStyle w:val="BodyText"/>
        <w:spacing w:before="7"/>
        <w:rPr>
          <w:sz w:val="21"/>
        </w:rPr>
      </w:pPr>
    </w:p>
    <w:p w14:paraId="17360D7E" w14:textId="77777777" w:rsidR="00DA7ED0" w:rsidRDefault="001039BC">
      <w:pPr>
        <w:pStyle w:val="Heading2"/>
        <w:spacing w:before="94"/>
      </w:pPr>
      <w:r>
        <w:t>Objeto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encargo</w:t>
      </w:r>
    </w:p>
    <w:p w14:paraId="0FB0561F" w14:textId="77777777" w:rsidR="00DA7ED0" w:rsidRDefault="00DA7ED0">
      <w:pPr>
        <w:pStyle w:val="BodyText"/>
        <w:spacing w:before="9"/>
        <w:rPr>
          <w:rFonts w:ascii="Arial"/>
          <w:b/>
          <w:i/>
          <w:sz w:val="21"/>
        </w:rPr>
      </w:pPr>
    </w:p>
    <w:p w14:paraId="7AE49CD7" w14:textId="77777777" w:rsidR="00DA7ED0" w:rsidRDefault="001039BC">
      <w:pPr>
        <w:pStyle w:val="BodyText"/>
        <w:ind w:left="213" w:right="508"/>
        <w:jc w:val="both"/>
      </w:pPr>
      <w:r>
        <w:t>He</w:t>
      </w:r>
      <w:r>
        <w:rPr>
          <w:spacing w:val="1"/>
        </w:rPr>
        <w:t xml:space="preserve"> </w:t>
      </w:r>
      <w:r>
        <w:t>examinado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contables</w:t>
      </w:r>
      <w:r>
        <w:rPr>
          <w:spacing w:val="1"/>
        </w:rPr>
        <w:t xml:space="preserve"> </w:t>
      </w:r>
      <w:r>
        <w:t>prospectivos</w:t>
      </w:r>
      <w:r>
        <w:rPr>
          <w:spacing w:val="1"/>
        </w:rPr>
        <w:t xml:space="preserve"> </w:t>
      </w:r>
      <w:r>
        <w:t>adjuntos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ABCD</w:t>
      </w:r>
      <w:r>
        <w:rPr>
          <w:spacing w:val="1"/>
        </w:rPr>
        <w:t xml:space="preserve"> </w:t>
      </w:r>
      <w:r>
        <w:t>preparados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 xml:space="preserve">proyección, que comprenden el estado de situación patrimonial prospectiva </w:t>
      </w:r>
      <w:r>
        <w:rPr>
          <w:rFonts w:ascii="Arial" w:hAnsi="Arial"/>
          <w:i/>
        </w:rPr>
        <w:t>(o “balance general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prospectivo”) </w:t>
      </w:r>
      <w:r>
        <w:rPr>
          <w:vertAlign w:val="superscript"/>
        </w:rPr>
        <w:t>3</w:t>
      </w:r>
      <w:r>
        <w:t xml:space="preserve"> al …..de .................... de 20X2, el estado de resultados prospectivo, el estado de</w:t>
      </w:r>
      <w:r>
        <w:rPr>
          <w:spacing w:val="1"/>
        </w:rPr>
        <w:t xml:space="preserve"> </w:t>
      </w:r>
      <w:r>
        <w:t>evolución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patrimonio</w:t>
      </w:r>
      <w:r>
        <w:rPr>
          <w:spacing w:val="1"/>
        </w:rPr>
        <w:t xml:space="preserve"> </w:t>
      </w:r>
      <w:r>
        <w:t>neto</w:t>
      </w:r>
      <w:r>
        <w:rPr>
          <w:spacing w:val="1"/>
        </w:rPr>
        <w:t xml:space="preserve"> </w:t>
      </w:r>
      <w:r>
        <w:t>prospectivo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flujo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efectivo</w:t>
      </w:r>
      <w:r>
        <w:rPr>
          <w:spacing w:val="1"/>
        </w:rPr>
        <w:t xml:space="preserve"> </w:t>
      </w:r>
      <w:r>
        <w:t>prospectivo</w:t>
      </w:r>
      <w:r>
        <w:rPr>
          <w:spacing w:val="1"/>
        </w:rPr>
        <w:t xml:space="preserve"> </w:t>
      </w:r>
      <w:r>
        <w:t xml:space="preserve">correspondientes al ejercicio económico a terminar en dicha fecha, así como un </w:t>
      </w:r>
      <w:r>
        <w:t>resumen de las</w:t>
      </w:r>
      <w:r>
        <w:rPr>
          <w:spacing w:val="1"/>
        </w:rPr>
        <w:t xml:space="preserve"> </w:t>
      </w:r>
      <w:r>
        <w:t>políticas</w:t>
      </w:r>
      <w:r>
        <w:rPr>
          <w:spacing w:val="-1"/>
        </w:rPr>
        <w:t xml:space="preserve"> </w:t>
      </w:r>
      <w:r>
        <w:t>contables significativas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otra</w:t>
      </w:r>
      <w:r>
        <w:rPr>
          <w:spacing w:val="-1"/>
        </w:rPr>
        <w:t xml:space="preserve"> </w:t>
      </w:r>
      <w:r>
        <w:t>información explicativa</w:t>
      </w:r>
      <w:r>
        <w:rPr>
          <w:spacing w:val="2"/>
        </w:rPr>
        <w:t xml:space="preserve"> </w:t>
      </w:r>
      <w:r>
        <w:t>incluidas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 notas</w:t>
      </w:r>
      <w:r>
        <w:rPr>
          <w:spacing w:val="-1"/>
        </w:rPr>
        <w:t xml:space="preserve"> </w:t>
      </w:r>
      <w:r>
        <w:t>.....</w:t>
      </w:r>
      <w:r>
        <w:rPr>
          <w:spacing w:val="2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</w:p>
    <w:p w14:paraId="2F61E7CB" w14:textId="77777777" w:rsidR="00DA7ED0" w:rsidRDefault="001039BC">
      <w:pPr>
        <w:pStyle w:val="BodyText"/>
        <w:spacing w:before="2"/>
        <w:ind w:left="213"/>
        <w:jc w:val="both"/>
      </w:pPr>
      <w:r>
        <w:t>anexos</w:t>
      </w:r>
      <w:r>
        <w:rPr>
          <w:spacing w:val="-2"/>
        </w:rPr>
        <w:t xml:space="preserve"> </w:t>
      </w:r>
      <w:r>
        <w:t>.....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......</w:t>
      </w:r>
      <w:r>
        <w:rPr>
          <w:spacing w:val="-1"/>
        </w:rPr>
        <w:t xml:space="preserve"> </w:t>
      </w:r>
      <w:r>
        <w:t>.</w:t>
      </w:r>
    </w:p>
    <w:p w14:paraId="5A062665" w14:textId="77777777" w:rsidR="00DA7ED0" w:rsidRDefault="00DA7ED0">
      <w:pPr>
        <w:pStyle w:val="BodyText"/>
      </w:pPr>
    </w:p>
    <w:p w14:paraId="38FBCDC1" w14:textId="77777777" w:rsidR="00DA7ED0" w:rsidRDefault="001039BC">
      <w:pPr>
        <w:pStyle w:val="BodyText"/>
        <w:spacing w:before="1"/>
        <w:ind w:left="213" w:right="508"/>
        <w:jc w:val="both"/>
      </w:pPr>
      <w:r>
        <w:t xml:space="preserve">Esta proyección ha sido preparada con el fin de </w:t>
      </w:r>
      <w:r>
        <w:rPr>
          <w:rFonts w:ascii="Arial" w:hAnsi="Arial"/>
          <w:i/>
        </w:rPr>
        <w:t>(describir el propósito)</w:t>
      </w:r>
      <w:r>
        <w:t>. Debido a que la entidad se</w:t>
      </w:r>
      <w:r>
        <w:rPr>
          <w:spacing w:val="-59"/>
        </w:rPr>
        <w:t xml:space="preserve"> </w:t>
      </w:r>
      <w:r>
        <w:t>encuentra en una fase inicial, la proyección ha sido preparada mediante el uso de un conjunto de</w:t>
      </w:r>
      <w:r>
        <w:rPr>
          <w:spacing w:val="1"/>
        </w:rPr>
        <w:t xml:space="preserve"> </w:t>
      </w:r>
      <w:r>
        <w:t>supuestos</w:t>
      </w:r>
      <w:r>
        <w:rPr>
          <w:spacing w:val="28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incluyen</w:t>
      </w:r>
      <w:r>
        <w:rPr>
          <w:spacing w:val="31"/>
        </w:rPr>
        <w:t xml:space="preserve"> </w:t>
      </w:r>
      <w:r>
        <w:t>supuestos</w:t>
      </w:r>
      <w:r>
        <w:rPr>
          <w:spacing w:val="31"/>
        </w:rPr>
        <w:t xml:space="preserve"> </w:t>
      </w:r>
      <w:r>
        <w:t>hipotéticos</w:t>
      </w:r>
      <w:r>
        <w:rPr>
          <w:spacing w:val="31"/>
        </w:rPr>
        <w:t xml:space="preserve"> </w:t>
      </w:r>
      <w:r>
        <w:t>sobre</w:t>
      </w:r>
      <w:r>
        <w:rPr>
          <w:spacing w:val="31"/>
        </w:rPr>
        <w:t xml:space="preserve"> </w:t>
      </w:r>
      <w:r>
        <w:t>hechos</w:t>
      </w:r>
      <w:r>
        <w:rPr>
          <w:spacing w:val="29"/>
        </w:rPr>
        <w:t xml:space="preserve"> </w:t>
      </w:r>
      <w:r>
        <w:t>futuros</w:t>
      </w:r>
      <w:r>
        <w:rPr>
          <w:spacing w:val="30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acciones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dirección</w:t>
      </w:r>
      <w:r>
        <w:rPr>
          <w:vertAlign w:val="superscript"/>
        </w:rPr>
        <w:t>4</w:t>
      </w:r>
      <w:r>
        <w:rPr>
          <w:spacing w:val="-59"/>
        </w:rPr>
        <w:t xml:space="preserve"> </w:t>
      </w:r>
      <w:r>
        <w:t>que no se espera que necesariamente sucedan. Por consiguiente, se</w:t>
      </w:r>
      <w:r>
        <w:t xml:space="preserve"> advierte a los lectores que la</w:t>
      </w:r>
      <w:r>
        <w:rPr>
          <w:spacing w:val="-59"/>
        </w:rPr>
        <w:t xml:space="preserve"> </w:t>
      </w:r>
      <w:r>
        <w:t>presente proyección pudiera no ser apropiada para fines distintos de los que se describieron</w:t>
      </w:r>
      <w:r>
        <w:rPr>
          <w:spacing w:val="1"/>
        </w:rPr>
        <w:t xml:space="preserve"> </w:t>
      </w:r>
      <w:r>
        <w:t>anteriormente.</w:t>
      </w:r>
    </w:p>
    <w:p w14:paraId="2F112F85" w14:textId="77777777" w:rsidR="00DA7ED0" w:rsidRDefault="00DA7ED0">
      <w:pPr>
        <w:pStyle w:val="BodyText"/>
        <w:spacing w:before="9"/>
        <w:rPr>
          <w:sz w:val="21"/>
        </w:rPr>
      </w:pPr>
    </w:p>
    <w:p w14:paraId="4158C2F4" w14:textId="77777777" w:rsidR="00DA7ED0" w:rsidRDefault="001039BC">
      <w:pPr>
        <w:pStyle w:val="Heading2"/>
      </w:pPr>
      <w:r>
        <w:rPr>
          <w:spacing w:val="-1"/>
        </w:rPr>
        <w:t xml:space="preserve">Responsabilidad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dirección</w:t>
      </w:r>
      <w:r>
        <w:rPr>
          <w:rFonts w:ascii="Arial MT" w:hAnsi="Arial MT"/>
          <w:b w:val="0"/>
          <w:i w:val="0"/>
          <w:vertAlign w:val="superscript"/>
        </w:rPr>
        <w:t>4</w:t>
      </w:r>
      <w:r>
        <w:rPr>
          <w:rFonts w:ascii="Arial MT" w:hAnsi="Arial MT"/>
          <w:b w:val="0"/>
          <w:i w:val="0"/>
          <w:spacing w:val="-2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estados</w:t>
      </w:r>
      <w:r>
        <w:rPr>
          <w:spacing w:val="-2"/>
        </w:rPr>
        <w:t xml:space="preserve"> </w:t>
      </w:r>
      <w:r>
        <w:t>contables</w:t>
      </w:r>
      <w:r>
        <w:rPr>
          <w:spacing w:val="1"/>
        </w:rPr>
        <w:t xml:space="preserve"> </w:t>
      </w:r>
      <w:r>
        <w:t>prospectivos</w:t>
      </w:r>
    </w:p>
    <w:p w14:paraId="053BE8FB" w14:textId="77777777" w:rsidR="00DA7ED0" w:rsidRDefault="00DA7ED0">
      <w:pPr>
        <w:pStyle w:val="BodyText"/>
        <w:rPr>
          <w:rFonts w:ascii="Arial"/>
          <w:b/>
          <w:i/>
        </w:rPr>
      </w:pPr>
    </w:p>
    <w:p w14:paraId="66658C98" w14:textId="77777777" w:rsidR="00DA7ED0" w:rsidRDefault="001039BC">
      <w:pPr>
        <w:pStyle w:val="BodyText"/>
        <w:ind w:left="213" w:right="513"/>
        <w:jc w:val="both"/>
      </w:pPr>
      <w:r>
        <w:t>La dirección</w:t>
      </w:r>
      <w:r>
        <w:rPr>
          <w:vertAlign w:val="superscript"/>
        </w:rPr>
        <w:t>4</w:t>
      </w:r>
      <w:r>
        <w:t xml:space="preserve"> es responsable d</w:t>
      </w:r>
      <w:r>
        <w:t>e la preparación y presentación razonable de los estados contables</w:t>
      </w:r>
      <w:r>
        <w:rPr>
          <w:spacing w:val="1"/>
        </w:rPr>
        <w:t xml:space="preserve"> </w:t>
      </w:r>
      <w:r>
        <w:t>prospectivos</w:t>
      </w:r>
      <w:r>
        <w:rPr>
          <w:spacing w:val="1"/>
        </w:rPr>
        <w:t xml:space="preserve"> </w:t>
      </w:r>
      <w:r>
        <w:t>adjuntos</w:t>
      </w:r>
      <w:r>
        <w:rPr>
          <w:spacing w:val="1"/>
        </w:rPr>
        <w:t xml:space="preserve"> </w:t>
      </w:r>
      <w:r>
        <w:t>preparados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proyección,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supuestos</w:t>
      </w:r>
      <w:r>
        <w:rPr>
          <w:spacing w:val="1"/>
        </w:rPr>
        <w:t xml:space="preserve"> </w:t>
      </w:r>
      <w:r>
        <w:t>hipotéticos establecidos</w:t>
      </w:r>
      <w:r>
        <w:rPr>
          <w:spacing w:val="-2"/>
        </w:rPr>
        <w:t xml:space="preserve"> </w:t>
      </w:r>
      <w:r>
        <w:t>en la</w:t>
      </w:r>
      <w:r>
        <w:rPr>
          <w:spacing w:val="1"/>
        </w:rPr>
        <w:t xml:space="preserve"> </w:t>
      </w:r>
      <w:r>
        <w:t>nota</w:t>
      </w:r>
      <w:r>
        <w:rPr>
          <w:spacing w:val="60"/>
        </w:rPr>
        <w:t xml:space="preserve"> </w:t>
      </w:r>
      <w:r>
        <w:t>sobre los</w:t>
      </w:r>
      <w:r>
        <w:rPr>
          <w:spacing w:val="-4"/>
        </w:rPr>
        <w:t xml:space="preserve"> </w:t>
      </w:r>
      <w:r>
        <w:t>cuales se basan.</w:t>
      </w:r>
    </w:p>
    <w:p w14:paraId="60CF91E3" w14:textId="77777777" w:rsidR="00DA7ED0" w:rsidRDefault="00DA7ED0">
      <w:pPr>
        <w:pStyle w:val="BodyText"/>
        <w:spacing w:before="1"/>
      </w:pPr>
    </w:p>
    <w:p w14:paraId="161C962C" w14:textId="77777777" w:rsidR="00DA7ED0" w:rsidRDefault="001039BC">
      <w:pPr>
        <w:pStyle w:val="Heading2"/>
      </w:pPr>
      <w:r>
        <w:t>Responsabilidad</w:t>
      </w:r>
      <w:r>
        <w:rPr>
          <w:spacing w:val="-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contador</w:t>
      </w:r>
      <w:r>
        <w:rPr>
          <w:spacing w:val="-1"/>
        </w:rPr>
        <w:t xml:space="preserve"> </w:t>
      </w:r>
      <w:r>
        <w:t>público</w:t>
      </w:r>
    </w:p>
    <w:p w14:paraId="61B9CE41" w14:textId="77777777" w:rsidR="00DA7ED0" w:rsidRDefault="00DA7ED0">
      <w:pPr>
        <w:pStyle w:val="BodyText"/>
        <w:spacing w:before="1"/>
        <w:rPr>
          <w:rFonts w:ascii="Arial"/>
          <w:b/>
          <w:i/>
        </w:rPr>
      </w:pPr>
    </w:p>
    <w:p w14:paraId="302A7D43" w14:textId="77777777" w:rsidR="00DA7ED0" w:rsidRDefault="001039BC">
      <w:pPr>
        <w:pStyle w:val="BodyText"/>
        <w:ind w:left="213" w:right="508"/>
        <w:jc w:val="both"/>
      </w:pPr>
      <w:r>
        <w:t>Mi responsabilidad consiste en expresar una conclusión sobre los estados contables prospectivos</w:t>
      </w:r>
      <w:r>
        <w:rPr>
          <w:spacing w:val="1"/>
        </w:rPr>
        <w:t xml:space="preserve"> </w:t>
      </w:r>
      <w:r>
        <w:t>adjuntos, preparados bajo la forma de proyección, basada en mi examen destinado a brindar un</w:t>
      </w:r>
      <w:r>
        <w:rPr>
          <w:spacing w:val="1"/>
        </w:rPr>
        <w:t xml:space="preserve"> </w:t>
      </w:r>
      <w:r>
        <w:t>informe de aseguramiento. He llevado a cabo mi examen de c</w:t>
      </w:r>
      <w:r>
        <w:t>onformidad con las normas sobre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encargos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aseguramiento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examen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contable</w:t>
      </w:r>
      <w:r>
        <w:rPr>
          <w:spacing w:val="1"/>
        </w:rPr>
        <w:t xml:space="preserve"> </w:t>
      </w:r>
      <w:r>
        <w:t>prospectiva</w:t>
      </w:r>
      <w:r>
        <w:rPr>
          <w:spacing w:val="1"/>
        </w:rPr>
        <w:t xml:space="preserve"> </w:t>
      </w:r>
      <w:r>
        <w:t>establecidas en la sección V.B de la Resolución Técnica N° 37 de la Federación Argentina de</w:t>
      </w:r>
      <w:r>
        <w:rPr>
          <w:spacing w:val="1"/>
        </w:rPr>
        <w:t xml:space="preserve"> </w:t>
      </w:r>
      <w:r>
        <w:t>Consejos</w:t>
      </w:r>
      <w:r>
        <w:rPr>
          <w:spacing w:val="1"/>
        </w:rPr>
        <w:t xml:space="preserve"> </w:t>
      </w:r>
      <w:r>
        <w:t>Profesionales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Ciencias</w:t>
      </w:r>
      <w:r>
        <w:rPr>
          <w:spacing w:val="1"/>
        </w:rPr>
        <w:t xml:space="preserve"> </w:t>
      </w:r>
      <w:r>
        <w:t>Económicas.</w:t>
      </w:r>
      <w:r>
        <w:rPr>
          <w:spacing w:val="1"/>
        </w:rPr>
        <w:t xml:space="preserve"> </w:t>
      </w:r>
      <w:r>
        <w:t>Di</w:t>
      </w:r>
      <w:r>
        <w:t>chas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exigen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cumpla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requerimientos de ética, así como que planifique y ejecute el encargo con el fin de obtener una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limitada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supuestos</w:t>
      </w:r>
      <w:r>
        <w:rPr>
          <w:spacing w:val="1"/>
        </w:rPr>
        <w:t xml:space="preserve"> </w:t>
      </w:r>
      <w:r>
        <w:t>y una seguridad</w:t>
      </w:r>
      <w:r>
        <w:rPr>
          <w:spacing w:val="1"/>
        </w:rPr>
        <w:t xml:space="preserve"> </w:t>
      </w:r>
      <w:r>
        <w:t>razonable</w:t>
      </w:r>
      <w:r>
        <w:rPr>
          <w:spacing w:val="1"/>
        </w:rPr>
        <w:t xml:space="preserve"> </w:t>
      </w:r>
      <w:r>
        <w:t>acerca</w:t>
      </w:r>
      <w:r>
        <w:rPr>
          <w:spacing w:val="1"/>
        </w:rPr>
        <w:t xml:space="preserve"> </w:t>
      </w:r>
      <w:r>
        <w:t>de si los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contables</w:t>
      </w:r>
      <w:r>
        <w:rPr>
          <w:spacing w:val="1"/>
        </w:rPr>
        <w:t xml:space="preserve"> </w:t>
      </w:r>
      <w:r>
        <w:t>prospectivos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preparados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adecuada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dichos</w:t>
      </w:r>
      <w:r>
        <w:rPr>
          <w:spacing w:val="1"/>
        </w:rPr>
        <w:t xml:space="preserve"> </w:t>
      </w:r>
      <w:r>
        <w:t>supuestos,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presentan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 normas</w:t>
      </w:r>
      <w:r>
        <w:rPr>
          <w:spacing w:val="-2"/>
        </w:rPr>
        <w:t xml:space="preserve"> </w:t>
      </w:r>
      <w:r>
        <w:t>contables</w:t>
      </w:r>
      <w:r>
        <w:rPr>
          <w:spacing w:val="-3"/>
        </w:rPr>
        <w:t xml:space="preserve"> </w:t>
      </w:r>
      <w:r>
        <w:t>profesionales</w:t>
      </w:r>
      <w:r>
        <w:rPr>
          <w:spacing w:val="-1"/>
        </w:rPr>
        <w:t xml:space="preserve"> </w:t>
      </w:r>
      <w:r>
        <w:t>argentinas</w:t>
      </w:r>
      <w:r>
        <w:rPr>
          <w:vertAlign w:val="superscript"/>
        </w:rPr>
        <w:t>5</w:t>
      </w:r>
      <w:r>
        <w:t>.</w:t>
      </w:r>
    </w:p>
    <w:p w14:paraId="69145186" w14:textId="77777777" w:rsidR="00DA7ED0" w:rsidRDefault="00DA7ED0">
      <w:pPr>
        <w:jc w:val="both"/>
        <w:sectPr w:rsidR="00DA7ED0">
          <w:pgSz w:w="11910" w:h="16840"/>
          <w:pgMar w:top="1340" w:right="620" w:bottom="1720" w:left="920" w:header="710" w:footer="1517" w:gutter="0"/>
          <w:cols w:space="720"/>
        </w:sectPr>
      </w:pPr>
    </w:p>
    <w:p w14:paraId="4B8867E2" w14:textId="77777777" w:rsidR="00DA7ED0" w:rsidRDefault="00DA7ED0">
      <w:pPr>
        <w:pStyle w:val="BodyText"/>
        <w:spacing w:before="4"/>
        <w:rPr>
          <w:sz w:val="23"/>
        </w:rPr>
      </w:pPr>
    </w:p>
    <w:p w14:paraId="4B0619A6" w14:textId="77777777" w:rsidR="00DA7ED0" w:rsidRDefault="001039BC">
      <w:pPr>
        <w:pStyle w:val="Heading2"/>
        <w:spacing w:before="94"/>
      </w:pPr>
      <w:r>
        <w:t>Conclusión</w:t>
      </w:r>
    </w:p>
    <w:p w14:paraId="4412D942" w14:textId="77777777" w:rsidR="00DA7ED0" w:rsidRDefault="00DA7ED0">
      <w:pPr>
        <w:pStyle w:val="BodyText"/>
        <w:rPr>
          <w:rFonts w:ascii="Arial"/>
          <w:b/>
          <w:i/>
        </w:rPr>
      </w:pPr>
    </w:p>
    <w:p w14:paraId="22259EA8" w14:textId="77777777" w:rsidR="00DA7ED0" w:rsidRDefault="001039BC">
      <w:pPr>
        <w:pStyle w:val="BodyText"/>
        <w:spacing w:before="1"/>
        <w:ind w:left="213"/>
      </w:pPr>
      <w:r>
        <w:t>Sobre</w:t>
      </w:r>
      <w:r>
        <w:rPr>
          <w:spacing w:val="-1"/>
        </w:rPr>
        <w:t xml:space="preserve"> </w:t>
      </w:r>
      <w:r>
        <w:t>la base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 examen de</w:t>
      </w:r>
      <w:r>
        <w:rPr>
          <w:spacing w:val="-2"/>
        </w:rPr>
        <w:t xml:space="preserve"> </w:t>
      </w:r>
      <w:r>
        <w:t>los elementos</w:t>
      </w:r>
      <w:r>
        <w:rPr>
          <w:spacing w:val="-2"/>
        </w:rPr>
        <w:t xml:space="preserve"> </w:t>
      </w:r>
      <w:r>
        <w:t>de juicio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sustentan</w:t>
      </w:r>
      <w:r>
        <w:rPr>
          <w:spacing w:val="-2"/>
        </w:rPr>
        <w:t xml:space="preserve"> </w:t>
      </w:r>
      <w:r>
        <w:t>los supuestos:</w:t>
      </w:r>
    </w:p>
    <w:p w14:paraId="1844592B" w14:textId="77777777" w:rsidR="00DA7ED0" w:rsidRDefault="00DA7ED0">
      <w:pPr>
        <w:pStyle w:val="BodyText"/>
      </w:pPr>
    </w:p>
    <w:p w14:paraId="111D7AB3" w14:textId="77777777" w:rsidR="00DA7ED0" w:rsidRDefault="001039BC">
      <w:pPr>
        <w:pStyle w:val="ListParagraph"/>
        <w:numPr>
          <w:ilvl w:val="0"/>
          <w:numId w:val="9"/>
        </w:numPr>
        <w:tabs>
          <w:tab w:val="left" w:pos="555"/>
          <w:tab w:val="left" w:leader="dot" w:pos="9613"/>
        </w:tabs>
        <w:spacing w:line="252" w:lineRule="exact"/>
        <w:ind w:hanging="342"/>
      </w:pPr>
      <w:r>
        <w:t>Nada</w:t>
      </w:r>
      <w:r>
        <w:rPr>
          <w:spacing w:val="35"/>
        </w:rPr>
        <w:t xml:space="preserve"> </w:t>
      </w:r>
      <w:r>
        <w:t>llamó</w:t>
      </w:r>
      <w:r>
        <w:rPr>
          <w:spacing w:val="36"/>
        </w:rPr>
        <w:t xml:space="preserve"> </w:t>
      </w:r>
      <w:r>
        <w:t>mi</w:t>
      </w:r>
      <w:r>
        <w:rPr>
          <w:spacing w:val="36"/>
        </w:rPr>
        <w:t xml:space="preserve"> </w:t>
      </w:r>
      <w:r>
        <w:t>atención</w:t>
      </w:r>
      <w:r>
        <w:rPr>
          <w:spacing w:val="33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me</w:t>
      </w:r>
      <w:r>
        <w:rPr>
          <w:spacing w:val="36"/>
        </w:rPr>
        <w:t xml:space="preserve"> </w:t>
      </w:r>
      <w:r>
        <w:t>haga</w:t>
      </w:r>
      <w:r>
        <w:rPr>
          <w:spacing w:val="35"/>
        </w:rPr>
        <w:t xml:space="preserve"> </w:t>
      </w:r>
      <w:r>
        <w:t>pensar</w:t>
      </w:r>
      <w:r>
        <w:rPr>
          <w:spacing w:val="36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>supuestos</w:t>
      </w:r>
      <w:r>
        <w:rPr>
          <w:spacing w:val="37"/>
        </w:rPr>
        <w:t xml:space="preserve"> </w:t>
      </w:r>
      <w:r>
        <w:t>descriptos</w:t>
      </w:r>
      <w:r>
        <w:rPr>
          <w:spacing w:val="36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nota</w:t>
      </w:r>
      <w:r>
        <w:tab/>
        <w:t>no</w:t>
      </w:r>
    </w:p>
    <w:p w14:paraId="32F8E1B8" w14:textId="77777777" w:rsidR="00DA7ED0" w:rsidRDefault="001039BC">
      <w:pPr>
        <w:ind w:left="554" w:right="319"/>
      </w:pPr>
      <w:r>
        <w:t>brindan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base razonable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proyección,</w:t>
      </w:r>
      <w:r>
        <w:rPr>
          <w:spacing w:val="1"/>
        </w:rPr>
        <w:t xml:space="preserve"> </w:t>
      </w:r>
      <w:r>
        <w:t>asumiendo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.…</w:t>
      </w:r>
      <w:r>
        <w:rPr>
          <w:rFonts w:ascii="Arial" w:hAnsi="Arial"/>
          <w:i/>
        </w:rPr>
        <w:t>(indicar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supuestos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hipotéticos 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hacer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una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referencia 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dichos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supuestos)</w:t>
      </w:r>
      <w:r>
        <w:t>.</w:t>
      </w:r>
    </w:p>
    <w:p w14:paraId="10F82EA2" w14:textId="77777777" w:rsidR="00DA7ED0" w:rsidRDefault="00DA7ED0">
      <w:pPr>
        <w:pStyle w:val="BodyText"/>
        <w:spacing w:before="10"/>
        <w:rPr>
          <w:sz w:val="21"/>
        </w:rPr>
      </w:pPr>
    </w:p>
    <w:p w14:paraId="1C21A7B7" w14:textId="77777777" w:rsidR="00DA7ED0" w:rsidRDefault="001039BC">
      <w:pPr>
        <w:pStyle w:val="ListParagraph"/>
        <w:numPr>
          <w:ilvl w:val="0"/>
          <w:numId w:val="9"/>
        </w:numPr>
        <w:tabs>
          <w:tab w:val="left" w:pos="555"/>
        </w:tabs>
        <w:ind w:right="510"/>
        <w:jc w:val="both"/>
      </w:pPr>
      <w:r>
        <w:t>En mi opinión, los estados contables proyectados de ABCD preparados como proyección han</w:t>
      </w:r>
      <w:r>
        <w:rPr>
          <w:spacing w:val="1"/>
        </w:rPr>
        <w:t xml:space="preserve"> </w:t>
      </w:r>
      <w:r>
        <w:t>sido confeccionados en forma adecuada sobre la base de dichos supuestos y se presentan de</w:t>
      </w:r>
      <w:r>
        <w:rPr>
          <w:spacing w:val="1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 normas</w:t>
      </w:r>
      <w:r>
        <w:rPr>
          <w:spacing w:val="-2"/>
        </w:rPr>
        <w:t xml:space="preserve"> </w:t>
      </w:r>
      <w:r>
        <w:t>contables profesionales</w:t>
      </w:r>
      <w:r>
        <w:rPr>
          <w:spacing w:val="-1"/>
        </w:rPr>
        <w:t xml:space="preserve"> </w:t>
      </w:r>
      <w:r>
        <w:t>argentinas</w:t>
      </w:r>
      <w:r>
        <w:rPr>
          <w:vertAlign w:val="superscript"/>
        </w:rPr>
        <w:t>5</w:t>
      </w:r>
      <w:r>
        <w:t>.</w:t>
      </w:r>
    </w:p>
    <w:p w14:paraId="522BC70F" w14:textId="77777777" w:rsidR="00DA7ED0" w:rsidRDefault="00DA7ED0">
      <w:pPr>
        <w:pStyle w:val="BodyText"/>
        <w:spacing w:before="1"/>
      </w:pPr>
    </w:p>
    <w:p w14:paraId="74807166" w14:textId="77777777" w:rsidR="00DA7ED0" w:rsidRDefault="001039BC">
      <w:pPr>
        <w:pStyle w:val="Heading2"/>
      </w:pPr>
      <w:r>
        <w:t>Otras</w:t>
      </w:r>
      <w:r>
        <w:rPr>
          <w:spacing w:val="-2"/>
        </w:rPr>
        <w:t xml:space="preserve"> </w:t>
      </w:r>
      <w:r>
        <w:t>cuestio</w:t>
      </w:r>
      <w:r>
        <w:t>nes</w:t>
      </w:r>
    </w:p>
    <w:p w14:paraId="7E8B45EB" w14:textId="77777777" w:rsidR="00DA7ED0" w:rsidRDefault="00DA7ED0">
      <w:pPr>
        <w:pStyle w:val="BodyText"/>
        <w:spacing w:before="1"/>
        <w:rPr>
          <w:rFonts w:ascii="Arial"/>
          <w:b/>
          <w:i/>
        </w:rPr>
      </w:pPr>
    </w:p>
    <w:p w14:paraId="40064FEB" w14:textId="77777777" w:rsidR="00DA7ED0" w:rsidRDefault="001039BC">
      <w:pPr>
        <w:pStyle w:val="ListParagraph"/>
        <w:numPr>
          <w:ilvl w:val="0"/>
          <w:numId w:val="8"/>
        </w:numPr>
        <w:tabs>
          <w:tab w:val="left" w:pos="574"/>
        </w:tabs>
        <w:ind w:right="511"/>
        <w:jc w:val="both"/>
      </w:pPr>
      <w:r>
        <w:t>Llamo la atención de que, aún si suceden los hechos previstos conforme con los supuestos</w:t>
      </w:r>
      <w:r>
        <w:rPr>
          <w:spacing w:val="1"/>
        </w:rPr>
        <w:t xml:space="preserve"> </w:t>
      </w:r>
      <w:r>
        <w:t>hipotéticos</w:t>
      </w:r>
      <w:r>
        <w:rPr>
          <w:spacing w:val="21"/>
        </w:rPr>
        <w:t xml:space="preserve"> </w:t>
      </w:r>
      <w:r>
        <w:t>asumidos,</w:t>
      </w:r>
      <w:r>
        <w:rPr>
          <w:spacing w:val="22"/>
        </w:rPr>
        <w:t xml:space="preserve"> </w:t>
      </w:r>
      <w:r>
        <w:t>es</w:t>
      </w:r>
      <w:r>
        <w:rPr>
          <w:spacing w:val="18"/>
        </w:rPr>
        <w:t xml:space="preserve"> </w:t>
      </w:r>
      <w:r>
        <w:t>probable</w:t>
      </w:r>
      <w:r>
        <w:rPr>
          <w:spacing w:val="22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resultados</w:t>
      </w:r>
      <w:r>
        <w:rPr>
          <w:spacing w:val="22"/>
        </w:rPr>
        <w:t xml:space="preserve"> </w:t>
      </w:r>
      <w:r>
        <w:t>reales</w:t>
      </w:r>
      <w:r>
        <w:rPr>
          <w:spacing w:val="21"/>
        </w:rPr>
        <w:t xml:space="preserve"> </w:t>
      </w:r>
      <w:r>
        <w:t>sean</w:t>
      </w:r>
      <w:r>
        <w:rPr>
          <w:spacing w:val="21"/>
        </w:rPr>
        <w:t xml:space="preserve"> </w:t>
      </w:r>
      <w:r>
        <w:t>diferentes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proyección,</w:t>
      </w:r>
      <w:r>
        <w:rPr>
          <w:spacing w:val="-58"/>
        </w:rPr>
        <w:t xml:space="preserve"> </w:t>
      </w:r>
      <w:r>
        <w:t>ya que tales hechos frecuentemente no suceden como se esperan y la variación puede ser</w:t>
      </w:r>
      <w:r>
        <w:rPr>
          <w:spacing w:val="1"/>
        </w:rPr>
        <w:t xml:space="preserve"> </w:t>
      </w:r>
      <w:r>
        <w:t>significativa.</w:t>
      </w:r>
    </w:p>
    <w:p w14:paraId="4D34B47A" w14:textId="77777777" w:rsidR="00DA7ED0" w:rsidRDefault="00DA7ED0">
      <w:pPr>
        <w:pStyle w:val="BodyText"/>
      </w:pPr>
    </w:p>
    <w:p w14:paraId="79FC7872" w14:textId="77777777" w:rsidR="00DA7ED0" w:rsidRDefault="001039BC">
      <w:pPr>
        <w:pStyle w:val="ListParagraph"/>
        <w:numPr>
          <w:ilvl w:val="0"/>
          <w:numId w:val="8"/>
        </w:numPr>
        <w:tabs>
          <w:tab w:val="left" w:pos="574"/>
          <w:tab w:val="left" w:leader="dot" w:pos="9061"/>
        </w:tabs>
        <w:spacing w:line="252" w:lineRule="exact"/>
        <w:ind w:hanging="361"/>
        <w:rPr>
          <w:rFonts w:ascii="Arial" w:hAnsi="Arial"/>
          <w:i/>
        </w:rPr>
      </w:pPr>
      <w:r>
        <w:t>Mi</w:t>
      </w:r>
      <w:r>
        <w:rPr>
          <w:spacing w:val="48"/>
        </w:rPr>
        <w:t xml:space="preserve"> </w:t>
      </w:r>
      <w:r>
        <w:t>informe</w:t>
      </w:r>
      <w:r>
        <w:rPr>
          <w:spacing w:val="47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t>emite</w:t>
      </w:r>
      <w:r>
        <w:rPr>
          <w:spacing w:val="49"/>
        </w:rPr>
        <w:t xml:space="preserve"> </w:t>
      </w:r>
      <w:r>
        <w:t>únicamente</w:t>
      </w:r>
      <w:r>
        <w:rPr>
          <w:spacing w:val="47"/>
        </w:rPr>
        <w:t xml:space="preserve"> </w:t>
      </w:r>
      <w:r>
        <w:t>para</w:t>
      </w:r>
      <w:r>
        <w:rPr>
          <w:spacing w:val="48"/>
        </w:rPr>
        <w:t xml:space="preserve"> </w:t>
      </w:r>
      <w:r>
        <w:t>uso</w:t>
      </w:r>
      <w:r>
        <w:rPr>
          <w:spacing w:val="49"/>
        </w:rPr>
        <w:t xml:space="preserve"> </w:t>
      </w:r>
      <w:r>
        <w:t>por</w:t>
      </w:r>
      <w:r>
        <w:rPr>
          <w:spacing w:val="48"/>
        </w:rPr>
        <w:t xml:space="preserve"> </w:t>
      </w:r>
      <w:r>
        <w:t>parte</w:t>
      </w:r>
      <w:r>
        <w:rPr>
          <w:spacing w:val="47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ABCD</w:t>
      </w:r>
      <w:r>
        <w:rPr>
          <w:spacing w:val="48"/>
        </w:rPr>
        <w:t xml:space="preserve"> </w:t>
      </w:r>
      <w:r>
        <w:t>y</w:t>
      </w:r>
      <w:r>
        <w:rPr>
          <w:spacing w:val="47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rPr>
          <w:rFonts w:ascii="Arial" w:hAnsi="Arial"/>
          <w:i/>
        </w:rPr>
        <w:t>(detallar</w:t>
      </w:r>
    </w:p>
    <w:p w14:paraId="65A59C3B" w14:textId="77777777" w:rsidR="00DA7ED0" w:rsidRDefault="001039BC">
      <w:pPr>
        <w:ind w:left="573" w:right="319"/>
      </w:pPr>
      <w:r>
        <w:rPr>
          <w:rFonts w:ascii="Arial" w:hAnsi="Arial"/>
          <w:i/>
        </w:rPr>
        <w:t>usuarios</w:t>
      </w:r>
      <w:r>
        <w:rPr>
          <w:rFonts w:ascii="Arial" w:hAnsi="Arial"/>
          <w:i/>
          <w:spacing w:val="12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9"/>
        </w:rPr>
        <w:t xml:space="preserve"> </w:t>
      </w:r>
      <w:r>
        <w:rPr>
          <w:rFonts w:ascii="Arial" w:hAnsi="Arial"/>
          <w:i/>
        </w:rPr>
        <w:t>nos</w:t>
      </w:r>
      <w:r>
        <w:rPr>
          <w:rFonts w:ascii="Arial" w:hAnsi="Arial"/>
          <w:i/>
          <w:spacing w:val="9"/>
        </w:rPr>
        <w:t xml:space="preserve"> </w:t>
      </w:r>
      <w:r>
        <w:rPr>
          <w:rFonts w:ascii="Arial" w:hAnsi="Arial"/>
          <w:i/>
        </w:rPr>
        <w:t>fueron</w:t>
      </w:r>
      <w:r>
        <w:rPr>
          <w:rFonts w:ascii="Arial" w:hAnsi="Arial"/>
          <w:i/>
          <w:spacing w:val="11"/>
        </w:rPr>
        <w:t xml:space="preserve"> </w:t>
      </w:r>
      <w:r>
        <w:rPr>
          <w:rFonts w:ascii="Arial" w:hAnsi="Arial"/>
          <w:i/>
        </w:rPr>
        <w:t>informados)</w:t>
      </w:r>
      <w:r>
        <w:rPr>
          <w:rFonts w:ascii="Arial" w:hAnsi="Arial"/>
          <w:i/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asumo</w:t>
      </w:r>
      <w:r>
        <w:rPr>
          <w:spacing w:val="9"/>
        </w:rPr>
        <w:t xml:space="preserve"> </w:t>
      </w:r>
      <w:r>
        <w:t>responsabilidad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distribuci</w:t>
      </w:r>
      <w:r>
        <w:t>ón</w:t>
      </w:r>
      <w:r>
        <w:rPr>
          <w:spacing w:val="6"/>
        </w:rPr>
        <w:t xml:space="preserve"> </w:t>
      </w:r>
      <w:r>
        <w:t>o</w:t>
      </w:r>
      <w:r>
        <w:rPr>
          <w:spacing w:val="-59"/>
        </w:rPr>
        <w:t xml:space="preserve"> </w:t>
      </w:r>
      <w:r>
        <w:t>utilización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distintas</w:t>
      </w:r>
      <w:r>
        <w:rPr>
          <w:spacing w:val="1"/>
        </w:rPr>
        <w:t xml:space="preserve"> </w:t>
      </w:r>
      <w:r>
        <w:t>a las</w:t>
      </w:r>
      <w:r>
        <w:rPr>
          <w:spacing w:val="-2"/>
        </w:rPr>
        <w:t xml:space="preserve"> </w:t>
      </w:r>
      <w:r>
        <w:t>aquí</w:t>
      </w:r>
      <w:r>
        <w:rPr>
          <w:spacing w:val="-4"/>
        </w:rPr>
        <w:t xml:space="preserve"> </w:t>
      </w:r>
      <w:r>
        <w:t>mencionadas.</w:t>
      </w:r>
    </w:p>
    <w:p w14:paraId="1D677627" w14:textId="77777777" w:rsidR="00DA7ED0" w:rsidRDefault="00DA7ED0">
      <w:pPr>
        <w:pStyle w:val="BodyText"/>
        <w:rPr>
          <w:sz w:val="24"/>
        </w:rPr>
      </w:pPr>
    </w:p>
    <w:p w14:paraId="252C6D2B" w14:textId="77777777" w:rsidR="00DA7ED0" w:rsidRDefault="00DA7ED0">
      <w:pPr>
        <w:pStyle w:val="BodyText"/>
        <w:rPr>
          <w:sz w:val="20"/>
        </w:rPr>
      </w:pPr>
    </w:p>
    <w:p w14:paraId="3464CA89" w14:textId="77777777" w:rsidR="00DA7ED0" w:rsidRDefault="001039BC">
      <w:pPr>
        <w:pStyle w:val="BodyText"/>
        <w:tabs>
          <w:tab w:val="left" w:leader="dot" w:pos="4431"/>
        </w:tabs>
        <w:spacing w:before="1"/>
        <w:ind w:left="213"/>
      </w:pPr>
      <w:r>
        <w:t>Ciudad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…………….,</w:t>
      </w:r>
      <w:r>
        <w:rPr>
          <w:spacing w:val="-4"/>
        </w:rPr>
        <w:t xml:space="preserve"> </w:t>
      </w:r>
      <w:r>
        <w:t>…..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 20XX</w:t>
      </w:r>
    </w:p>
    <w:p w14:paraId="19BAC14A" w14:textId="77777777" w:rsidR="00DA7ED0" w:rsidRDefault="00DA7ED0">
      <w:pPr>
        <w:pStyle w:val="BodyText"/>
      </w:pPr>
    </w:p>
    <w:p w14:paraId="2C95ED5B" w14:textId="77777777" w:rsidR="00DA7ED0" w:rsidRDefault="001039BC">
      <w:pPr>
        <w:pStyle w:val="BodyText"/>
        <w:ind w:left="213"/>
      </w:pPr>
      <w:r>
        <w:t>[Identificación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contador]</w:t>
      </w:r>
    </w:p>
    <w:p w14:paraId="0EBF7BC0" w14:textId="77777777" w:rsidR="00DA7ED0" w:rsidRDefault="00DA7ED0">
      <w:pPr>
        <w:sectPr w:rsidR="00DA7ED0">
          <w:pgSz w:w="11910" w:h="16840"/>
          <w:pgMar w:top="1340" w:right="620" w:bottom="1720" w:left="920" w:header="710" w:footer="1517" w:gutter="0"/>
          <w:cols w:space="720"/>
        </w:sectPr>
      </w:pPr>
    </w:p>
    <w:p w14:paraId="22099F67" w14:textId="77777777" w:rsidR="00DA7ED0" w:rsidRDefault="001039BC">
      <w:pPr>
        <w:pStyle w:val="Heading1"/>
        <w:spacing w:before="111"/>
        <w:ind w:left="300" w:right="598"/>
        <w:jc w:val="center"/>
        <w:rPr>
          <w:rFonts w:ascii="Times New Roman"/>
          <w:u w:val="none"/>
        </w:rPr>
      </w:pPr>
      <w:r>
        <w:rPr>
          <w:rFonts w:ascii="Times New Roman"/>
          <w:u w:val="thick"/>
        </w:rPr>
        <w:lastRenderedPageBreak/>
        <w:t>Referencias</w:t>
      </w:r>
    </w:p>
    <w:p w14:paraId="6634E55E" w14:textId="77777777" w:rsidR="00DA7ED0" w:rsidRDefault="00DA7ED0">
      <w:pPr>
        <w:pStyle w:val="BodyText"/>
        <w:spacing w:before="3"/>
        <w:rPr>
          <w:rFonts w:ascii="Times New Roman"/>
          <w:b/>
          <w:sz w:val="11"/>
        </w:rPr>
      </w:pPr>
    </w:p>
    <w:p w14:paraId="165034C5" w14:textId="77777777" w:rsidR="00DA7ED0" w:rsidRDefault="001039BC">
      <w:pPr>
        <w:spacing w:before="119"/>
        <w:ind w:left="354" w:right="655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1</w:t>
      </w:r>
      <w:r>
        <w:rPr>
          <w:rFonts w:ascii="Times New Roman" w:hAnsi="Times New Roman"/>
          <w:sz w:val="18"/>
        </w:rPr>
        <w:t xml:space="preserve"> Cargos de los destinatarios del informe, según la naturaleza del ente cuyos estados contables se auditan (por ejemplo: Presidente y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Directores;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Gerentes; Miembro</w:t>
      </w:r>
      <w:r>
        <w:rPr>
          <w:rFonts w:ascii="Times New Roman" w:hAnsi="Times New Roman"/>
          <w:sz w:val="18"/>
        </w:rPr>
        <w:t>s del Consejo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Administración).</w:t>
      </w:r>
    </w:p>
    <w:p w14:paraId="1E053971" w14:textId="77777777" w:rsidR="00DA7ED0" w:rsidRDefault="001039BC">
      <w:pPr>
        <w:spacing w:before="1" w:line="207" w:lineRule="exact"/>
        <w:ind w:left="21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2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ser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requerido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por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Consejo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Profesional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la jurisdicción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que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corresponda.</w:t>
      </w:r>
    </w:p>
    <w:p w14:paraId="49796FA7" w14:textId="77777777" w:rsidR="00DA7ED0" w:rsidRDefault="001039BC">
      <w:pPr>
        <w:spacing w:line="206" w:lineRule="exact"/>
        <w:ind w:left="21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3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Utilizar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misma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denominación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este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estado contable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empleada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por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entidad.</w:t>
      </w:r>
    </w:p>
    <w:p w14:paraId="52BD3E12" w14:textId="77777777" w:rsidR="00DA7ED0" w:rsidRDefault="001039BC">
      <w:pPr>
        <w:ind w:left="354" w:right="791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4</w:t>
      </w:r>
      <w:r>
        <w:rPr>
          <w:rFonts w:ascii="Times New Roman" w:hAnsi="Times New Roman"/>
          <w:sz w:val="18"/>
        </w:rPr>
        <w:t xml:space="preserve"> Órgano de administración de la entidad (por ejemplo: Directorio; Gerencia; Consejo de Administración), según la naturaleza del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ente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cuyos estados contables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se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auditan.</w:t>
      </w:r>
    </w:p>
    <w:p w14:paraId="410321AA" w14:textId="77777777" w:rsidR="00DA7ED0" w:rsidRDefault="001039BC">
      <w:pPr>
        <w:spacing w:before="1"/>
        <w:ind w:left="354" w:right="1106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5</w:t>
      </w:r>
      <w:r>
        <w:rPr>
          <w:rFonts w:ascii="Times New Roman" w:hAnsi="Times New Roman"/>
          <w:sz w:val="18"/>
        </w:rPr>
        <w:t xml:space="preserve"> O “Normas Internacionales de Información Financiera” o “Norma Internacional de Inform</w:t>
      </w:r>
      <w:r>
        <w:rPr>
          <w:rFonts w:ascii="Times New Roman" w:hAnsi="Times New Roman"/>
          <w:sz w:val="18"/>
        </w:rPr>
        <w:t>ación Financiera para Pequeñas y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Medianas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Entidades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“o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“Resolución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AFIP”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u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otra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norma, según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corresponda.</w:t>
      </w:r>
    </w:p>
    <w:p w14:paraId="302F4A87" w14:textId="77777777" w:rsidR="00DA7ED0" w:rsidRDefault="001039BC">
      <w:pPr>
        <w:ind w:left="354" w:right="541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6</w:t>
      </w:r>
      <w:r>
        <w:rPr>
          <w:rFonts w:ascii="Times New Roman" w:hAnsi="Times New Roman"/>
          <w:sz w:val="18"/>
        </w:rPr>
        <w:t xml:space="preserve"> La estructura y el contenido de esta sección variarán dependiendo de la naturaleza de las otras responsabilidades de información del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contador.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Los párrafos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que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se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incluyen en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el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presente modelo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son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meramente ejemplificativos.</w:t>
      </w:r>
    </w:p>
    <w:sectPr w:rsidR="00DA7ED0">
      <w:pgSz w:w="11910" w:h="16840"/>
      <w:pgMar w:top="1340" w:right="620" w:bottom="1720" w:left="920" w:header="710" w:footer="1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B3CC7" w14:textId="77777777" w:rsidR="001039BC" w:rsidRDefault="001039BC">
      <w:r>
        <w:separator/>
      </w:r>
    </w:p>
  </w:endnote>
  <w:endnote w:type="continuationSeparator" w:id="0">
    <w:p w14:paraId="3ACBB2C3" w14:textId="77777777" w:rsidR="001039BC" w:rsidRDefault="0010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6E111" w14:textId="77777777" w:rsidR="00DA7ED0" w:rsidRDefault="001039BC">
    <w:pPr>
      <w:pStyle w:val="BodyText"/>
      <w:spacing w:line="14" w:lineRule="auto"/>
      <w:rPr>
        <w:sz w:val="20"/>
      </w:rPr>
    </w:pPr>
    <w:r>
      <w:pict w14:anchorId="5DDEF69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5.85pt;margin-top:754.45pt;width:283.5pt;height:26.95pt;z-index:-17145344;mso-position-horizontal-relative:page;mso-position-vertical-relative:page" filled="f" stroked="f">
          <v:textbox inset="0,0,0,0">
            <w:txbxContent>
              <w:p w14:paraId="5652FA08" w14:textId="77777777" w:rsidR="00DA7ED0" w:rsidRDefault="001039BC">
                <w:pPr>
                  <w:pStyle w:val="BodyText"/>
                  <w:spacing w:before="13" w:line="252" w:lineRule="exact"/>
                  <w:ind w:left="5" w:right="3"/>
                  <w:jc w:val="center"/>
                </w:pPr>
                <w:r>
                  <w:t>Modelos</w:t>
                </w:r>
                <w:r>
                  <w:rPr>
                    <w:spacing w:val="-3"/>
                  </w:rPr>
                  <w:t xml:space="preserve"> </w:t>
                </w:r>
                <w:r>
                  <w:t>ilustrativos</w:t>
                </w:r>
                <w:r>
                  <w:rPr>
                    <w:spacing w:val="-2"/>
                  </w:rPr>
                  <w:t xml:space="preserve"> </w:t>
                </w:r>
                <w:r>
                  <w:t>no obligatorios</w:t>
                </w:r>
              </w:p>
              <w:p w14:paraId="484EE1BE" w14:textId="77777777" w:rsidR="00DA7ED0" w:rsidRDefault="001039BC">
                <w:pPr>
                  <w:pStyle w:val="BodyText"/>
                  <w:spacing w:line="252" w:lineRule="exact"/>
                  <w:ind w:left="5" w:right="5"/>
                  <w:jc w:val="center"/>
                </w:pPr>
                <w:r>
                  <w:t>Aprobado</w:t>
                </w:r>
                <w:r>
                  <w:rPr>
                    <w:spacing w:val="-1"/>
                  </w:rPr>
                  <w:t xml:space="preserve"> </w:t>
                </w:r>
                <w:r>
                  <w:t>por</w:t>
                </w:r>
                <w:r>
                  <w:rPr>
                    <w:spacing w:val="-1"/>
                  </w:rPr>
                  <w:t xml:space="preserve"> </w:t>
                </w:r>
                <w:r>
                  <w:t>la Junta</w:t>
                </w:r>
                <w:r>
                  <w:rPr>
                    <w:spacing w:val="-1"/>
                  </w:rPr>
                  <w:t xml:space="preserve"> </w:t>
                </w:r>
                <w:r>
                  <w:t>de Gobierno</w:t>
                </w:r>
                <w:r>
                  <w:rPr>
                    <w:spacing w:val="-2"/>
                  </w:rPr>
                  <w:t xml:space="preserve"> </w:t>
                </w:r>
                <w:r>
                  <w:t>del 28</w:t>
                </w:r>
                <w:r>
                  <w:rPr>
                    <w:spacing w:val="-3"/>
                  </w:rPr>
                  <w:t xml:space="preserve"> </w:t>
                </w:r>
                <w:r>
                  <w:t>marzo de 2014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D5C61" w14:textId="77777777" w:rsidR="001039BC" w:rsidRDefault="001039BC">
      <w:r>
        <w:separator/>
      </w:r>
    </w:p>
  </w:footnote>
  <w:footnote w:type="continuationSeparator" w:id="0">
    <w:p w14:paraId="4CE1F345" w14:textId="77777777" w:rsidR="001039BC" w:rsidRDefault="00103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8D060" w14:textId="77777777" w:rsidR="00DA7ED0" w:rsidRDefault="001039BC">
    <w:pPr>
      <w:pStyle w:val="BodyText"/>
      <w:spacing w:line="14" w:lineRule="auto"/>
      <w:rPr>
        <w:sz w:val="20"/>
      </w:rPr>
    </w:pPr>
    <w:r>
      <w:pict w14:anchorId="1DC9B2D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55.4pt;margin-top:34.5pt;width:284.45pt;height:14.35pt;z-index:-17145856;mso-position-horizontal-relative:page;mso-position-vertical-relative:page" filled="f" stroked="f">
          <v:textbox inset="0,0,0,0">
            <w:txbxContent>
              <w:p w14:paraId="0A4738F9" w14:textId="77777777" w:rsidR="00DA7ED0" w:rsidRDefault="001039BC">
                <w:pPr>
                  <w:spacing w:before="13"/>
                  <w:ind w:left="20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Modelos</w:t>
                </w:r>
                <w:r>
                  <w:rPr>
                    <w:rFonts w:ascii="Arial" w:hAnsi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Informes</w:t>
                </w:r>
                <w:r>
                  <w:rPr>
                    <w:rFonts w:ascii="Arial" w:hAnsi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Diversos.</w:t>
                </w:r>
                <w:r>
                  <w:rPr>
                    <w:rFonts w:ascii="Arial" w:hAnsi="Arial"/>
                    <w:b/>
                    <w:spacing w:val="4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Aplicación</w:t>
                </w:r>
                <w:r>
                  <w:rPr>
                    <w:rFonts w:ascii="Arial" w:hAnsi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la</w:t>
                </w:r>
                <w:r>
                  <w:rPr>
                    <w:rFonts w:ascii="Arial" w:hAnsi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RT</w:t>
                </w:r>
                <w:r>
                  <w:rPr>
                    <w:rFonts w:ascii="Arial" w:hAnsi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37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543B"/>
    <w:multiLevelType w:val="hybridMultilevel"/>
    <w:tmpl w:val="380A5590"/>
    <w:lvl w:ilvl="0" w:tplc="0DD85510">
      <w:start w:val="1"/>
      <w:numFmt w:val="decimal"/>
      <w:lvlText w:val="%1."/>
      <w:lvlJc w:val="left"/>
      <w:pPr>
        <w:ind w:left="554" w:hanging="34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B6C66632">
      <w:numFmt w:val="bullet"/>
      <w:lvlText w:val="•"/>
      <w:lvlJc w:val="left"/>
      <w:pPr>
        <w:ind w:left="1540" w:hanging="341"/>
      </w:pPr>
      <w:rPr>
        <w:rFonts w:hint="default"/>
        <w:lang w:val="es-ES" w:eastAsia="en-US" w:bidi="ar-SA"/>
      </w:rPr>
    </w:lvl>
    <w:lvl w:ilvl="2" w:tplc="E6303F7E">
      <w:numFmt w:val="bullet"/>
      <w:lvlText w:val="•"/>
      <w:lvlJc w:val="left"/>
      <w:pPr>
        <w:ind w:left="2521" w:hanging="341"/>
      </w:pPr>
      <w:rPr>
        <w:rFonts w:hint="default"/>
        <w:lang w:val="es-ES" w:eastAsia="en-US" w:bidi="ar-SA"/>
      </w:rPr>
    </w:lvl>
    <w:lvl w:ilvl="3" w:tplc="1D3A889E">
      <w:numFmt w:val="bullet"/>
      <w:lvlText w:val="•"/>
      <w:lvlJc w:val="left"/>
      <w:pPr>
        <w:ind w:left="3501" w:hanging="341"/>
      </w:pPr>
      <w:rPr>
        <w:rFonts w:hint="default"/>
        <w:lang w:val="es-ES" w:eastAsia="en-US" w:bidi="ar-SA"/>
      </w:rPr>
    </w:lvl>
    <w:lvl w:ilvl="4" w:tplc="A0C4FCAC">
      <w:numFmt w:val="bullet"/>
      <w:lvlText w:val="•"/>
      <w:lvlJc w:val="left"/>
      <w:pPr>
        <w:ind w:left="4482" w:hanging="341"/>
      </w:pPr>
      <w:rPr>
        <w:rFonts w:hint="default"/>
        <w:lang w:val="es-ES" w:eastAsia="en-US" w:bidi="ar-SA"/>
      </w:rPr>
    </w:lvl>
    <w:lvl w:ilvl="5" w:tplc="FB3A97F2">
      <w:numFmt w:val="bullet"/>
      <w:lvlText w:val="•"/>
      <w:lvlJc w:val="left"/>
      <w:pPr>
        <w:ind w:left="5463" w:hanging="341"/>
      </w:pPr>
      <w:rPr>
        <w:rFonts w:hint="default"/>
        <w:lang w:val="es-ES" w:eastAsia="en-US" w:bidi="ar-SA"/>
      </w:rPr>
    </w:lvl>
    <w:lvl w:ilvl="6" w:tplc="B030BB92">
      <w:numFmt w:val="bullet"/>
      <w:lvlText w:val="•"/>
      <w:lvlJc w:val="left"/>
      <w:pPr>
        <w:ind w:left="6443" w:hanging="341"/>
      </w:pPr>
      <w:rPr>
        <w:rFonts w:hint="default"/>
        <w:lang w:val="es-ES" w:eastAsia="en-US" w:bidi="ar-SA"/>
      </w:rPr>
    </w:lvl>
    <w:lvl w:ilvl="7" w:tplc="3F7618DA">
      <w:numFmt w:val="bullet"/>
      <w:lvlText w:val="•"/>
      <w:lvlJc w:val="left"/>
      <w:pPr>
        <w:ind w:left="7424" w:hanging="341"/>
      </w:pPr>
      <w:rPr>
        <w:rFonts w:hint="default"/>
        <w:lang w:val="es-ES" w:eastAsia="en-US" w:bidi="ar-SA"/>
      </w:rPr>
    </w:lvl>
    <w:lvl w:ilvl="8" w:tplc="CC5C83D2">
      <w:numFmt w:val="bullet"/>
      <w:lvlText w:val="•"/>
      <w:lvlJc w:val="left"/>
      <w:pPr>
        <w:ind w:left="8405" w:hanging="341"/>
      </w:pPr>
      <w:rPr>
        <w:rFonts w:hint="default"/>
        <w:lang w:val="es-ES" w:eastAsia="en-US" w:bidi="ar-SA"/>
      </w:rPr>
    </w:lvl>
  </w:abstractNum>
  <w:abstractNum w:abstractNumId="1" w15:restartNumberingAfterBreak="0">
    <w:nsid w:val="089440DE"/>
    <w:multiLevelType w:val="hybridMultilevel"/>
    <w:tmpl w:val="AE7A3108"/>
    <w:lvl w:ilvl="0" w:tplc="517EBDF8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44CCBB5E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7A72F370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9A7863DC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66BA5FEA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F162EBDE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2162F8F8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FB76797C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E8DE3E90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BC95DF5"/>
    <w:multiLevelType w:val="hybridMultilevel"/>
    <w:tmpl w:val="8586DF1A"/>
    <w:lvl w:ilvl="0" w:tplc="736453C4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F782E6D8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B380BBB6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C1486F68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4B06BD66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A746BCBC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30BAB5F6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28ACD852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5DAAA750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0D142CD"/>
    <w:multiLevelType w:val="hybridMultilevel"/>
    <w:tmpl w:val="EE0CF7EE"/>
    <w:lvl w:ilvl="0" w:tplc="FD122E1C">
      <w:numFmt w:val="bullet"/>
      <w:lvlText w:val="-"/>
      <w:lvlJc w:val="left"/>
      <w:pPr>
        <w:ind w:left="837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3BD82F18">
      <w:numFmt w:val="bullet"/>
      <w:lvlText w:val="•"/>
      <w:lvlJc w:val="left"/>
      <w:pPr>
        <w:ind w:left="1792" w:hanging="197"/>
      </w:pPr>
      <w:rPr>
        <w:rFonts w:hint="default"/>
        <w:lang w:val="es-ES" w:eastAsia="en-US" w:bidi="ar-SA"/>
      </w:rPr>
    </w:lvl>
    <w:lvl w:ilvl="2" w:tplc="1AB4C31C">
      <w:numFmt w:val="bullet"/>
      <w:lvlText w:val="•"/>
      <w:lvlJc w:val="left"/>
      <w:pPr>
        <w:ind w:left="2745" w:hanging="197"/>
      </w:pPr>
      <w:rPr>
        <w:rFonts w:hint="default"/>
        <w:lang w:val="es-ES" w:eastAsia="en-US" w:bidi="ar-SA"/>
      </w:rPr>
    </w:lvl>
    <w:lvl w:ilvl="3" w:tplc="BCACA556">
      <w:numFmt w:val="bullet"/>
      <w:lvlText w:val="•"/>
      <w:lvlJc w:val="left"/>
      <w:pPr>
        <w:ind w:left="3697" w:hanging="197"/>
      </w:pPr>
      <w:rPr>
        <w:rFonts w:hint="default"/>
        <w:lang w:val="es-ES" w:eastAsia="en-US" w:bidi="ar-SA"/>
      </w:rPr>
    </w:lvl>
    <w:lvl w:ilvl="4" w:tplc="5CDA8FAE">
      <w:numFmt w:val="bullet"/>
      <w:lvlText w:val="•"/>
      <w:lvlJc w:val="left"/>
      <w:pPr>
        <w:ind w:left="4650" w:hanging="197"/>
      </w:pPr>
      <w:rPr>
        <w:rFonts w:hint="default"/>
        <w:lang w:val="es-ES" w:eastAsia="en-US" w:bidi="ar-SA"/>
      </w:rPr>
    </w:lvl>
    <w:lvl w:ilvl="5" w:tplc="933A87BE">
      <w:numFmt w:val="bullet"/>
      <w:lvlText w:val="•"/>
      <w:lvlJc w:val="left"/>
      <w:pPr>
        <w:ind w:left="5603" w:hanging="197"/>
      </w:pPr>
      <w:rPr>
        <w:rFonts w:hint="default"/>
        <w:lang w:val="es-ES" w:eastAsia="en-US" w:bidi="ar-SA"/>
      </w:rPr>
    </w:lvl>
    <w:lvl w:ilvl="6" w:tplc="E9AC05FC">
      <w:numFmt w:val="bullet"/>
      <w:lvlText w:val="•"/>
      <w:lvlJc w:val="left"/>
      <w:pPr>
        <w:ind w:left="6555" w:hanging="197"/>
      </w:pPr>
      <w:rPr>
        <w:rFonts w:hint="default"/>
        <w:lang w:val="es-ES" w:eastAsia="en-US" w:bidi="ar-SA"/>
      </w:rPr>
    </w:lvl>
    <w:lvl w:ilvl="7" w:tplc="001C69C2">
      <w:numFmt w:val="bullet"/>
      <w:lvlText w:val="•"/>
      <w:lvlJc w:val="left"/>
      <w:pPr>
        <w:ind w:left="7508" w:hanging="197"/>
      </w:pPr>
      <w:rPr>
        <w:rFonts w:hint="default"/>
        <w:lang w:val="es-ES" w:eastAsia="en-US" w:bidi="ar-SA"/>
      </w:rPr>
    </w:lvl>
    <w:lvl w:ilvl="8" w:tplc="C1764ECE">
      <w:numFmt w:val="bullet"/>
      <w:lvlText w:val="•"/>
      <w:lvlJc w:val="left"/>
      <w:pPr>
        <w:ind w:left="8461" w:hanging="197"/>
      </w:pPr>
      <w:rPr>
        <w:rFonts w:hint="default"/>
        <w:lang w:val="es-ES" w:eastAsia="en-US" w:bidi="ar-SA"/>
      </w:rPr>
    </w:lvl>
  </w:abstractNum>
  <w:abstractNum w:abstractNumId="4" w15:restartNumberingAfterBreak="0">
    <w:nsid w:val="147B5883"/>
    <w:multiLevelType w:val="hybridMultilevel"/>
    <w:tmpl w:val="DAF46E78"/>
    <w:lvl w:ilvl="0" w:tplc="697C5876">
      <w:start w:val="1"/>
      <w:numFmt w:val="decimal"/>
      <w:lvlText w:val="%1."/>
      <w:lvlJc w:val="left"/>
      <w:pPr>
        <w:ind w:left="496" w:hanging="25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FC6447DC">
      <w:start w:val="1"/>
      <w:numFmt w:val="lowerLetter"/>
      <w:lvlText w:val="%2."/>
      <w:lvlJc w:val="left"/>
      <w:pPr>
        <w:ind w:left="779" w:hanging="28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 w:tplc="4AF63B66">
      <w:numFmt w:val="bullet"/>
      <w:lvlText w:val="•"/>
      <w:lvlJc w:val="left"/>
      <w:pPr>
        <w:ind w:left="920" w:hanging="284"/>
      </w:pPr>
      <w:rPr>
        <w:rFonts w:hint="default"/>
        <w:lang w:val="es-ES" w:eastAsia="en-US" w:bidi="ar-SA"/>
      </w:rPr>
    </w:lvl>
    <w:lvl w:ilvl="3" w:tplc="2B98C080">
      <w:numFmt w:val="bullet"/>
      <w:lvlText w:val="•"/>
      <w:lvlJc w:val="left"/>
      <w:pPr>
        <w:ind w:left="2100" w:hanging="284"/>
      </w:pPr>
      <w:rPr>
        <w:rFonts w:hint="default"/>
        <w:lang w:val="es-ES" w:eastAsia="en-US" w:bidi="ar-SA"/>
      </w:rPr>
    </w:lvl>
    <w:lvl w:ilvl="4" w:tplc="8A0087DA">
      <w:numFmt w:val="bullet"/>
      <w:lvlText w:val="•"/>
      <w:lvlJc w:val="left"/>
      <w:pPr>
        <w:ind w:left="3281" w:hanging="284"/>
      </w:pPr>
      <w:rPr>
        <w:rFonts w:hint="default"/>
        <w:lang w:val="es-ES" w:eastAsia="en-US" w:bidi="ar-SA"/>
      </w:rPr>
    </w:lvl>
    <w:lvl w:ilvl="5" w:tplc="53822F38">
      <w:numFmt w:val="bullet"/>
      <w:lvlText w:val="•"/>
      <w:lvlJc w:val="left"/>
      <w:pPr>
        <w:ind w:left="4462" w:hanging="284"/>
      </w:pPr>
      <w:rPr>
        <w:rFonts w:hint="default"/>
        <w:lang w:val="es-ES" w:eastAsia="en-US" w:bidi="ar-SA"/>
      </w:rPr>
    </w:lvl>
    <w:lvl w:ilvl="6" w:tplc="E996D17C">
      <w:numFmt w:val="bullet"/>
      <w:lvlText w:val="•"/>
      <w:lvlJc w:val="left"/>
      <w:pPr>
        <w:ind w:left="5643" w:hanging="284"/>
      </w:pPr>
      <w:rPr>
        <w:rFonts w:hint="default"/>
        <w:lang w:val="es-ES" w:eastAsia="en-US" w:bidi="ar-SA"/>
      </w:rPr>
    </w:lvl>
    <w:lvl w:ilvl="7" w:tplc="0D9A280E">
      <w:numFmt w:val="bullet"/>
      <w:lvlText w:val="•"/>
      <w:lvlJc w:val="left"/>
      <w:pPr>
        <w:ind w:left="6824" w:hanging="284"/>
      </w:pPr>
      <w:rPr>
        <w:rFonts w:hint="default"/>
        <w:lang w:val="es-ES" w:eastAsia="en-US" w:bidi="ar-SA"/>
      </w:rPr>
    </w:lvl>
    <w:lvl w:ilvl="8" w:tplc="F18AC604">
      <w:numFmt w:val="bullet"/>
      <w:lvlText w:val="•"/>
      <w:lvlJc w:val="left"/>
      <w:pPr>
        <w:ind w:left="8004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1B497B66"/>
    <w:multiLevelType w:val="hybridMultilevel"/>
    <w:tmpl w:val="91722D22"/>
    <w:lvl w:ilvl="0" w:tplc="E43EAE24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0B12EFCE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5F244F5E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3A54FEA0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EC74B800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6E809118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E1E80D9C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9064B9F6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A12CB400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A053B4F"/>
    <w:multiLevelType w:val="hybridMultilevel"/>
    <w:tmpl w:val="15D4A856"/>
    <w:lvl w:ilvl="0" w:tplc="7CFA0352">
      <w:start w:val="1"/>
      <w:numFmt w:val="decimal"/>
      <w:lvlText w:val="%1."/>
      <w:lvlJc w:val="left"/>
      <w:pPr>
        <w:ind w:left="554" w:hanging="34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CFAA4726">
      <w:numFmt w:val="bullet"/>
      <w:lvlText w:val="•"/>
      <w:lvlJc w:val="left"/>
      <w:pPr>
        <w:ind w:left="1540" w:hanging="341"/>
      </w:pPr>
      <w:rPr>
        <w:rFonts w:hint="default"/>
        <w:lang w:val="es-ES" w:eastAsia="en-US" w:bidi="ar-SA"/>
      </w:rPr>
    </w:lvl>
    <w:lvl w:ilvl="2" w:tplc="C9D44652">
      <w:numFmt w:val="bullet"/>
      <w:lvlText w:val="•"/>
      <w:lvlJc w:val="left"/>
      <w:pPr>
        <w:ind w:left="2521" w:hanging="341"/>
      </w:pPr>
      <w:rPr>
        <w:rFonts w:hint="default"/>
        <w:lang w:val="es-ES" w:eastAsia="en-US" w:bidi="ar-SA"/>
      </w:rPr>
    </w:lvl>
    <w:lvl w:ilvl="3" w:tplc="07D857F6">
      <w:numFmt w:val="bullet"/>
      <w:lvlText w:val="•"/>
      <w:lvlJc w:val="left"/>
      <w:pPr>
        <w:ind w:left="3501" w:hanging="341"/>
      </w:pPr>
      <w:rPr>
        <w:rFonts w:hint="default"/>
        <w:lang w:val="es-ES" w:eastAsia="en-US" w:bidi="ar-SA"/>
      </w:rPr>
    </w:lvl>
    <w:lvl w:ilvl="4" w:tplc="E5268432">
      <w:numFmt w:val="bullet"/>
      <w:lvlText w:val="•"/>
      <w:lvlJc w:val="left"/>
      <w:pPr>
        <w:ind w:left="4482" w:hanging="341"/>
      </w:pPr>
      <w:rPr>
        <w:rFonts w:hint="default"/>
        <w:lang w:val="es-ES" w:eastAsia="en-US" w:bidi="ar-SA"/>
      </w:rPr>
    </w:lvl>
    <w:lvl w:ilvl="5" w:tplc="E82C6914">
      <w:numFmt w:val="bullet"/>
      <w:lvlText w:val="•"/>
      <w:lvlJc w:val="left"/>
      <w:pPr>
        <w:ind w:left="5463" w:hanging="341"/>
      </w:pPr>
      <w:rPr>
        <w:rFonts w:hint="default"/>
        <w:lang w:val="es-ES" w:eastAsia="en-US" w:bidi="ar-SA"/>
      </w:rPr>
    </w:lvl>
    <w:lvl w:ilvl="6" w:tplc="88B65346">
      <w:numFmt w:val="bullet"/>
      <w:lvlText w:val="•"/>
      <w:lvlJc w:val="left"/>
      <w:pPr>
        <w:ind w:left="6443" w:hanging="341"/>
      </w:pPr>
      <w:rPr>
        <w:rFonts w:hint="default"/>
        <w:lang w:val="es-ES" w:eastAsia="en-US" w:bidi="ar-SA"/>
      </w:rPr>
    </w:lvl>
    <w:lvl w:ilvl="7" w:tplc="01B00CA2">
      <w:numFmt w:val="bullet"/>
      <w:lvlText w:val="•"/>
      <w:lvlJc w:val="left"/>
      <w:pPr>
        <w:ind w:left="7424" w:hanging="341"/>
      </w:pPr>
      <w:rPr>
        <w:rFonts w:hint="default"/>
        <w:lang w:val="es-ES" w:eastAsia="en-US" w:bidi="ar-SA"/>
      </w:rPr>
    </w:lvl>
    <w:lvl w:ilvl="8" w:tplc="E082811E">
      <w:numFmt w:val="bullet"/>
      <w:lvlText w:val="•"/>
      <w:lvlJc w:val="left"/>
      <w:pPr>
        <w:ind w:left="8405" w:hanging="341"/>
      </w:pPr>
      <w:rPr>
        <w:rFonts w:hint="default"/>
        <w:lang w:val="es-ES" w:eastAsia="en-US" w:bidi="ar-SA"/>
      </w:rPr>
    </w:lvl>
  </w:abstractNum>
  <w:abstractNum w:abstractNumId="7" w15:restartNumberingAfterBreak="0">
    <w:nsid w:val="457C637A"/>
    <w:multiLevelType w:val="hybridMultilevel"/>
    <w:tmpl w:val="2146D204"/>
    <w:lvl w:ilvl="0" w:tplc="9C8C53E0">
      <w:start w:val="1"/>
      <w:numFmt w:val="decimal"/>
      <w:lvlText w:val="%1."/>
      <w:lvlJc w:val="left"/>
      <w:pPr>
        <w:ind w:left="640" w:hanging="42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5226117E">
      <w:numFmt w:val="bullet"/>
      <w:lvlText w:val="•"/>
      <w:lvlJc w:val="left"/>
      <w:pPr>
        <w:ind w:left="1612" w:hanging="428"/>
      </w:pPr>
      <w:rPr>
        <w:rFonts w:hint="default"/>
        <w:lang w:val="es-ES" w:eastAsia="en-US" w:bidi="ar-SA"/>
      </w:rPr>
    </w:lvl>
    <w:lvl w:ilvl="2" w:tplc="4BBA9A2C">
      <w:numFmt w:val="bullet"/>
      <w:lvlText w:val="•"/>
      <w:lvlJc w:val="left"/>
      <w:pPr>
        <w:ind w:left="2585" w:hanging="428"/>
      </w:pPr>
      <w:rPr>
        <w:rFonts w:hint="default"/>
        <w:lang w:val="es-ES" w:eastAsia="en-US" w:bidi="ar-SA"/>
      </w:rPr>
    </w:lvl>
    <w:lvl w:ilvl="3" w:tplc="0B00463A">
      <w:numFmt w:val="bullet"/>
      <w:lvlText w:val="•"/>
      <w:lvlJc w:val="left"/>
      <w:pPr>
        <w:ind w:left="3557" w:hanging="428"/>
      </w:pPr>
      <w:rPr>
        <w:rFonts w:hint="default"/>
        <w:lang w:val="es-ES" w:eastAsia="en-US" w:bidi="ar-SA"/>
      </w:rPr>
    </w:lvl>
    <w:lvl w:ilvl="4" w:tplc="A47474F0">
      <w:numFmt w:val="bullet"/>
      <w:lvlText w:val="•"/>
      <w:lvlJc w:val="left"/>
      <w:pPr>
        <w:ind w:left="4530" w:hanging="428"/>
      </w:pPr>
      <w:rPr>
        <w:rFonts w:hint="default"/>
        <w:lang w:val="es-ES" w:eastAsia="en-US" w:bidi="ar-SA"/>
      </w:rPr>
    </w:lvl>
    <w:lvl w:ilvl="5" w:tplc="87240738">
      <w:numFmt w:val="bullet"/>
      <w:lvlText w:val="•"/>
      <w:lvlJc w:val="left"/>
      <w:pPr>
        <w:ind w:left="5503" w:hanging="428"/>
      </w:pPr>
      <w:rPr>
        <w:rFonts w:hint="default"/>
        <w:lang w:val="es-ES" w:eastAsia="en-US" w:bidi="ar-SA"/>
      </w:rPr>
    </w:lvl>
    <w:lvl w:ilvl="6" w:tplc="73A0585E">
      <w:numFmt w:val="bullet"/>
      <w:lvlText w:val="•"/>
      <w:lvlJc w:val="left"/>
      <w:pPr>
        <w:ind w:left="6475" w:hanging="428"/>
      </w:pPr>
      <w:rPr>
        <w:rFonts w:hint="default"/>
        <w:lang w:val="es-ES" w:eastAsia="en-US" w:bidi="ar-SA"/>
      </w:rPr>
    </w:lvl>
    <w:lvl w:ilvl="7" w:tplc="924E1D06">
      <w:numFmt w:val="bullet"/>
      <w:lvlText w:val="•"/>
      <w:lvlJc w:val="left"/>
      <w:pPr>
        <w:ind w:left="7448" w:hanging="428"/>
      </w:pPr>
      <w:rPr>
        <w:rFonts w:hint="default"/>
        <w:lang w:val="es-ES" w:eastAsia="en-US" w:bidi="ar-SA"/>
      </w:rPr>
    </w:lvl>
    <w:lvl w:ilvl="8" w:tplc="D0ACD034">
      <w:numFmt w:val="bullet"/>
      <w:lvlText w:val="•"/>
      <w:lvlJc w:val="left"/>
      <w:pPr>
        <w:ind w:left="8421" w:hanging="428"/>
      </w:pPr>
      <w:rPr>
        <w:rFonts w:hint="default"/>
        <w:lang w:val="es-ES" w:eastAsia="en-US" w:bidi="ar-SA"/>
      </w:rPr>
    </w:lvl>
  </w:abstractNum>
  <w:abstractNum w:abstractNumId="8" w15:restartNumberingAfterBreak="0">
    <w:nsid w:val="4C436960"/>
    <w:multiLevelType w:val="hybridMultilevel"/>
    <w:tmpl w:val="AF7EFD36"/>
    <w:lvl w:ilvl="0" w:tplc="8B40B1BC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00F6164C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AD6CB652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010EEE0E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210E9382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612C6076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09020D4A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2AF8B208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746A7C36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56F41576"/>
    <w:multiLevelType w:val="hybridMultilevel"/>
    <w:tmpl w:val="0B028C80"/>
    <w:lvl w:ilvl="0" w:tplc="A9FA4DF8">
      <w:start w:val="1"/>
      <w:numFmt w:val="lowerLetter"/>
      <w:lvlText w:val="%1)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9F2CE0C2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2B6AEECA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64C8C138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0B68E8EA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F21CBE6A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A448D7AE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C9488210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12AE0A9A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8D358A3"/>
    <w:multiLevelType w:val="hybridMultilevel"/>
    <w:tmpl w:val="399C954E"/>
    <w:lvl w:ilvl="0" w:tplc="34760E8E">
      <w:start w:val="1"/>
      <w:numFmt w:val="lowerLetter"/>
      <w:lvlText w:val="%1)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C4824154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BA0CFC9C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7ADA8100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4C2CA9B8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AD5419E0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F11A1112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6308C242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15F6C3BA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6039418D"/>
    <w:multiLevelType w:val="hybridMultilevel"/>
    <w:tmpl w:val="1C74EE0E"/>
    <w:lvl w:ilvl="0" w:tplc="2B32865E">
      <w:start w:val="1"/>
      <w:numFmt w:val="lowerLetter"/>
      <w:lvlText w:val="(%1)"/>
      <w:lvlJc w:val="left"/>
      <w:pPr>
        <w:ind w:left="573" w:hanging="36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51EAD334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262E13FE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3FCCDAF2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0D386DE6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718A386C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156AE890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8A1E0BCC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E2184750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70566AEE"/>
    <w:multiLevelType w:val="hybridMultilevel"/>
    <w:tmpl w:val="F550B590"/>
    <w:lvl w:ilvl="0" w:tplc="C49AFDDC">
      <w:start w:val="1"/>
      <w:numFmt w:val="lowerLetter"/>
      <w:lvlText w:val="%1."/>
      <w:lvlJc w:val="left"/>
      <w:pPr>
        <w:ind w:left="779" w:hanging="28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ACC217E6">
      <w:numFmt w:val="bullet"/>
      <w:lvlText w:val="•"/>
      <w:lvlJc w:val="left"/>
      <w:pPr>
        <w:ind w:left="1738" w:hanging="284"/>
      </w:pPr>
      <w:rPr>
        <w:rFonts w:hint="default"/>
        <w:lang w:val="es-ES" w:eastAsia="en-US" w:bidi="ar-SA"/>
      </w:rPr>
    </w:lvl>
    <w:lvl w:ilvl="2" w:tplc="33D01AAE">
      <w:numFmt w:val="bullet"/>
      <w:lvlText w:val="•"/>
      <w:lvlJc w:val="left"/>
      <w:pPr>
        <w:ind w:left="2697" w:hanging="284"/>
      </w:pPr>
      <w:rPr>
        <w:rFonts w:hint="default"/>
        <w:lang w:val="es-ES" w:eastAsia="en-US" w:bidi="ar-SA"/>
      </w:rPr>
    </w:lvl>
    <w:lvl w:ilvl="3" w:tplc="DEF29242">
      <w:numFmt w:val="bullet"/>
      <w:lvlText w:val="•"/>
      <w:lvlJc w:val="left"/>
      <w:pPr>
        <w:ind w:left="3655" w:hanging="284"/>
      </w:pPr>
      <w:rPr>
        <w:rFonts w:hint="default"/>
        <w:lang w:val="es-ES" w:eastAsia="en-US" w:bidi="ar-SA"/>
      </w:rPr>
    </w:lvl>
    <w:lvl w:ilvl="4" w:tplc="695EC3B4">
      <w:numFmt w:val="bullet"/>
      <w:lvlText w:val="•"/>
      <w:lvlJc w:val="left"/>
      <w:pPr>
        <w:ind w:left="4614" w:hanging="284"/>
      </w:pPr>
      <w:rPr>
        <w:rFonts w:hint="default"/>
        <w:lang w:val="es-ES" w:eastAsia="en-US" w:bidi="ar-SA"/>
      </w:rPr>
    </w:lvl>
    <w:lvl w:ilvl="5" w:tplc="857EB3C4">
      <w:numFmt w:val="bullet"/>
      <w:lvlText w:val="•"/>
      <w:lvlJc w:val="left"/>
      <w:pPr>
        <w:ind w:left="5573" w:hanging="284"/>
      </w:pPr>
      <w:rPr>
        <w:rFonts w:hint="default"/>
        <w:lang w:val="es-ES" w:eastAsia="en-US" w:bidi="ar-SA"/>
      </w:rPr>
    </w:lvl>
    <w:lvl w:ilvl="6" w:tplc="1AC09462">
      <w:numFmt w:val="bullet"/>
      <w:lvlText w:val="•"/>
      <w:lvlJc w:val="left"/>
      <w:pPr>
        <w:ind w:left="6531" w:hanging="284"/>
      </w:pPr>
      <w:rPr>
        <w:rFonts w:hint="default"/>
        <w:lang w:val="es-ES" w:eastAsia="en-US" w:bidi="ar-SA"/>
      </w:rPr>
    </w:lvl>
    <w:lvl w:ilvl="7" w:tplc="E424E72E">
      <w:numFmt w:val="bullet"/>
      <w:lvlText w:val="•"/>
      <w:lvlJc w:val="left"/>
      <w:pPr>
        <w:ind w:left="7490" w:hanging="284"/>
      </w:pPr>
      <w:rPr>
        <w:rFonts w:hint="default"/>
        <w:lang w:val="es-ES" w:eastAsia="en-US" w:bidi="ar-SA"/>
      </w:rPr>
    </w:lvl>
    <w:lvl w:ilvl="8" w:tplc="7674E2E6">
      <w:numFmt w:val="bullet"/>
      <w:lvlText w:val="•"/>
      <w:lvlJc w:val="left"/>
      <w:pPr>
        <w:ind w:left="8449" w:hanging="284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7ED0"/>
    <w:rsid w:val="001039BC"/>
    <w:rsid w:val="00D44582"/>
    <w:rsid w:val="00DA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0CD8A865"/>
  <w15:docId w15:val="{AFED24DF-5261-40AC-A58C-2E111249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Heading1">
    <w:name w:val="heading 1"/>
    <w:basedOn w:val="Normal"/>
    <w:uiPriority w:val="9"/>
    <w:qFormat/>
    <w:pPr>
      <w:ind w:left="213"/>
      <w:outlineLvl w:val="0"/>
    </w:pPr>
    <w:rPr>
      <w:rFonts w:ascii="Arial" w:eastAsia="Arial" w:hAnsi="Arial" w:cs="Arial"/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13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7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1638</Words>
  <Characters>9009</Characters>
  <Application>Microsoft Office Word</Application>
  <DocSecurity>0</DocSecurity>
  <Lines>75</Lines>
  <Paragraphs>21</Paragraphs>
  <ScaleCrop>false</ScaleCrop>
  <Company/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N° 13 del CENCyA</dc:title>
  <dc:creator>CPCECABA</dc:creator>
  <cp:lastModifiedBy>Facundo DiNatale</cp:lastModifiedBy>
  <cp:revision>3</cp:revision>
  <dcterms:created xsi:type="dcterms:W3CDTF">2022-03-31T14:41:00Z</dcterms:created>
  <dcterms:modified xsi:type="dcterms:W3CDTF">2022-03-31T15:01:00Z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2022-03-31T00:00:00Z</vt:filetime>
  </property>
</Properties>
</file>