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CBE" w:rsidRDefault="00D846BC" w:rsidP="00F53CBE">
      <w:pPr>
        <w:autoSpaceDE w:val="0"/>
        <w:autoSpaceDN w:val="0"/>
        <w:adjustRightInd w:val="0"/>
        <w:jc w:val="center"/>
        <w:rPr>
          <w:rFonts w:ascii="Georgia,Bold" w:hAnsi="Georgia,Bold" w:cs="Georgia,Bold"/>
          <w:b/>
          <w:bCs/>
          <w:lang w:val="es-AR" w:eastAsia="es-AR"/>
        </w:rPr>
      </w:pPr>
      <w:bookmarkStart w:id="0" w:name="_GoBack"/>
      <w:bookmarkEnd w:id="0"/>
      <w:r>
        <w:rPr>
          <w:rFonts w:ascii="Georgia,Bold" w:hAnsi="Georgia,Bold" w:cs="Georgia,Bold"/>
          <w:b/>
          <w:bCs/>
          <w:lang w:val="es-AR" w:eastAsia="es-AR"/>
        </w:rPr>
        <w:t>CERTIFICACION</w:t>
      </w:r>
      <w:r w:rsidR="00F53CBE">
        <w:rPr>
          <w:rFonts w:ascii="Georgia,Bold" w:hAnsi="Georgia,Bold" w:cs="Georgia,Bold"/>
          <w:b/>
          <w:bCs/>
          <w:lang w:val="es-AR" w:eastAsia="es-AR"/>
        </w:rPr>
        <w:t xml:space="preserve"> DE LICENCIADO EN ECONOMIA INDEPENDIENTE</w:t>
      </w:r>
    </w:p>
    <w:p w:rsidR="00F53CBE" w:rsidRDefault="00F53CBE" w:rsidP="00F53CBE">
      <w:pPr>
        <w:autoSpaceDE w:val="0"/>
        <w:autoSpaceDN w:val="0"/>
        <w:adjustRightInd w:val="0"/>
        <w:jc w:val="center"/>
        <w:rPr>
          <w:rFonts w:ascii="Georgia,Bold" w:hAnsi="Georgia,Bold" w:cs="Georgia,Bold"/>
          <w:b/>
          <w:bCs/>
          <w:lang w:val="es-AR" w:eastAsia="es-AR"/>
        </w:rPr>
      </w:pPr>
      <w:r>
        <w:rPr>
          <w:rFonts w:ascii="Georgia,Bold" w:hAnsi="Georgia,Bold" w:cs="Georgia,Bold"/>
          <w:b/>
          <w:bCs/>
          <w:lang w:val="es-AR" w:eastAsia="es-AR"/>
        </w:rPr>
        <w:t xml:space="preserve">SOBRE DETERMINADOS CONTENIDOS DEL INFORME </w:t>
      </w:r>
      <w:r w:rsidR="00D846BC">
        <w:rPr>
          <w:rFonts w:ascii="Georgia,Bold" w:hAnsi="Georgia,Bold" w:cs="Georgia,Bold"/>
          <w:b/>
          <w:bCs/>
          <w:lang w:val="es-AR" w:eastAsia="es-AR"/>
        </w:rPr>
        <w:t>MAESTRO</w:t>
      </w:r>
      <w:r w:rsidR="00440425">
        <w:rPr>
          <w:rFonts w:ascii="Georgia,Bold" w:hAnsi="Georgia,Bold" w:cs="Georgia,Bold"/>
          <w:b/>
          <w:bCs/>
          <w:lang w:val="es-AR" w:eastAsia="es-AR"/>
        </w:rPr>
        <w:t>/PRECIOS DE TRANSFERENCIAS</w:t>
      </w:r>
      <w:r w:rsidR="00D846BC">
        <w:rPr>
          <w:rFonts w:ascii="Georgia,Bold" w:hAnsi="Georgia,Bold" w:cs="Georgia,Bold"/>
          <w:b/>
          <w:bCs/>
          <w:lang w:val="es-AR" w:eastAsia="es-AR"/>
        </w:rPr>
        <w:t xml:space="preserve"> </w:t>
      </w:r>
      <w:r>
        <w:rPr>
          <w:rFonts w:ascii="Georgia,Bold" w:hAnsi="Georgia,Bold" w:cs="Georgia,Bold"/>
          <w:b/>
          <w:bCs/>
          <w:lang w:val="es-AR" w:eastAsia="es-AR"/>
        </w:rPr>
        <w:t>A QUE SE</w:t>
      </w:r>
      <w:r w:rsidR="00440425">
        <w:rPr>
          <w:rFonts w:ascii="Georgia,Bold" w:hAnsi="Georgia,Bold" w:cs="Georgia,Bold"/>
          <w:b/>
          <w:bCs/>
          <w:lang w:val="es-AR" w:eastAsia="es-AR"/>
        </w:rPr>
        <w:t xml:space="preserve"> </w:t>
      </w:r>
      <w:r w:rsidR="00D846BC">
        <w:rPr>
          <w:rFonts w:ascii="Georgia,Bold" w:hAnsi="Georgia,Bold" w:cs="Georgia,Bold"/>
          <w:b/>
          <w:bCs/>
          <w:lang w:val="es-AR" w:eastAsia="es-AR"/>
        </w:rPr>
        <w:t xml:space="preserve">REFIERE EL ARTÍCULO 43 ANEXO I DE LA RESOLUCION GENERAL 4717 </w:t>
      </w:r>
      <w:r>
        <w:rPr>
          <w:rFonts w:ascii="Georgia,Bold" w:hAnsi="Georgia,Bold" w:cs="Georgia,Bold"/>
          <w:b/>
          <w:bCs/>
          <w:lang w:val="es-AR" w:eastAsia="es-AR"/>
        </w:rPr>
        <w:t xml:space="preserve"> (Y SUS MODIFICATORIAS) DE LA ADMINISTRACIÓN FEDERAL DE INGRESOS PÚBLICOS (AFIP)</w:t>
      </w:r>
    </w:p>
    <w:p w:rsidR="00D846BC" w:rsidRDefault="00D846BC" w:rsidP="00F53CBE">
      <w:pPr>
        <w:autoSpaceDE w:val="0"/>
        <w:autoSpaceDN w:val="0"/>
        <w:adjustRightInd w:val="0"/>
        <w:jc w:val="center"/>
        <w:rPr>
          <w:rFonts w:ascii="Georgia,Bold" w:hAnsi="Georgia,Bold" w:cs="Georgia,Bold"/>
          <w:b/>
          <w:bCs/>
          <w:lang w:val="es-AR" w:eastAsia="es-AR"/>
        </w:rPr>
      </w:pPr>
    </w:p>
    <w:p w:rsidR="00D846BC" w:rsidRDefault="00D846BC" w:rsidP="00D846BC">
      <w:pPr>
        <w:autoSpaceDE w:val="0"/>
        <w:autoSpaceDN w:val="0"/>
        <w:adjustRightInd w:val="0"/>
        <w:jc w:val="both"/>
        <w:rPr>
          <w:rFonts w:ascii="Georgia,Bold" w:hAnsi="Georgia,Bold" w:cs="Georgia,Bold"/>
          <w:b/>
          <w:bCs/>
          <w:lang w:val="es-AR" w:eastAsia="es-AR"/>
        </w:rPr>
      </w:pPr>
    </w:p>
    <w:p w:rsidR="00D846BC" w:rsidRPr="00D846BC" w:rsidRDefault="00D846BC" w:rsidP="00D846BC">
      <w:pPr>
        <w:tabs>
          <w:tab w:val="left" w:pos="-720"/>
          <w:tab w:val="left" w:pos="0"/>
          <w:tab w:val="left" w:pos="487"/>
          <w:tab w:val="left" w:pos="862"/>
        </w:tabs>
        <w:rPr>
          <w:spacing w:val="-3"/>
          <w:sz w:val="24"/>
          <w:szCs w:val="24"/>
          <w:lang w:val="es-AR"/>
        </w:rPr>
      </w:pPr>
      <w:r w:rsidRPr="00D846BC">
        <w:rPr>
          <w:spacing w:val="-3"/>
          <w:sz w:val="24"/>
          <w:szCs w:val="24"/>
          <w:lang w:val="es-AR"/>
        </w:rPr>
        <w:t>A los Señores Presidente y Directores</w:t>
      </w:r>
      <w:r w:rsidR="0075338D">
        <w:rPr>
          <w:spacing w:val="-3"/>
          <w:sz w:val="24"/>
          <w:szCs w:val="24"/>
          <w:lang w:val="es-AR"/>
        </w:rPr>
        <w:t xml:space="preserve"> </w:t>
      </w:r>
    </w:p>
    <w:p w:rsidR="00D846BC" w:rsidRPr="00D846BC" w:rsidRDefault="0075338D" w:rsidP="00D846BC">
      <w:pPr>
        <w:tabs>
          <w:tab w:val="left" w:pos="-720"/>
          <w:tab w:val="left" w:pos="0"/>
          <w:tab w:val="left" w:pos="487"/>
          <w:tab w:val="left" w:pos="862"/>
        </w:tabs>
        <w:rPr>
          <w:spacing w:val="-3"/>
          <w:sz w:val="24"/>
          <w:szCs w:val="24"/>
          <w:lang w:val="es-AR"/>
        </w:rPr>
      </w:pPr>
      <w:r>
        <w:rPr>
          <w:spacing w:val="-3"/>
          <w:sz w:val="24"/>
          <w:szCs w:val="24"/>
          <w:lang w:val="es-AR"/>
        </w:rPr>
        <w:t xml:space="preserve">De </w:t>
      </w:r>
      <w:r w:rsidR="00D846BC" w:rsidRPr="00D846BC">
        <w:rPr>
          <w:spacing w:val="-3"/>
          <w:sz w:val="24"/>
          <w:szCs w:val="24"/>
          <w:lang w:val="es-AR"/>
        </w:rPr>
        <w:t xml:space="preserve">………. </w:t>
      </w:r>
    </w:p>
    <w:p w:rsidR="00D846BC" w:rsidRPr="00D846BC" w:rsidRDefault="00D846BC" w:rsidP="00D846BC">
      <w:pPr>
        <w:tabs>
          <w:tab w:val="left" w:pos="-720"/>
          <w:tab w:val="left" w:pos="0"/>
          <w:tab w:val="left" w:pos="487"/>
          <w:tab w:val="left" w:pos="862"/>
        </w:tabs>
        <w:rPr>
          <w:spacing w:val="-3"/>
          <w:sz w:val="24"/>
          <w:szCs w:val="24"/>
          <w:lang w:val="es-AR"/>
        </w:rPr>
      </w:pPr>
      <w:r w:rsidRPr="00D846BC">
        <w:rPr>
          <w:spacing w:val="-3"/>
          <w:sz w:val="24"/>
          <w:szCs w:val="24"/>
          <w:lang w:val="es-AR"/>
        </w:rPr>
        <w:t xml:space="preserve">Domicilio Legal: ………. </w:t>
      </w:r>
    </w:p>
    <w:p w:rsidR="00D846BC" w:rsidRPr="00D846BC" w:rsidRDefault="00D846BC" w:rsidP="00D846BC">
      <w:pPr>
        <w:tabs>
          <w:tab w:val="left" w:pos="-720"/>
          <w:tab w:val="left" w:pos="0"/>
          <w:tab w:val="left" w:pos="487"/>
          <w:tab w:val="left" w:pos="862"/>
        </w:tabs>
        <w:rPr>
          <w:spacing w:val="-3"/>
          <w:sz w:val="24"/>
          <w:szCs w:val="24"/>
          <w:lang w:val="es-AR"/>
        </w:rPr>
      </w:pPr>
      <w:r w:rsidRPr="00D846BC">
        <w:rPr>
          <w:spacing w:val="-3"/>
          <w:sz w:val="24"/>
          <w:szCs w:val="24"/>
          <w:lang w:val="es-AR"/>
        </w:rPr>
        <w:t>C.U.I.T:………………..</w:t>
      </w:r>
    </w:p>
    <w:p w:rsidR="00D846BC" w:rsidRPr="00D846BC" w:rsidRDefault="00D846BC" w:rsidP="00D846BC">
      <w:pPr>
        <w:autoSpaceDE w:val="0"/>
        <w:autoSpaceDN w:val="0"/>
        <w:adjustRightInd w:val="0"/>
        <w:jc w:val="both"/>
        <w:rPr>
          <w:b/>
          <w:bCs/>
          <w:sz w:val="24"/>
          <w:szCs w:val="24"/>
          <w:lang w:val="es-AR" w:eastAsia="es-AR"/>
        </w:rPr>
      </w:pPr>
    </w:p>
    <w:p w:rsidR="00D846BC" w:rsidRPr="00D846BC" w:rsidRDefault="00D846BC" w:rsidP="00D846BC">
      <w:pPr>
        <w:autoSpaceDE w:val="0"/>
        <w:autoSpaceDN w:val="0"/>
        <w:adjustRightInd w:val="0"/>
        <w:jc w:val="both"/>
        <w:rPr>
          <w:b/>
          <w:bCs/>
          <w:sz w:val="24"/>
          <w:szCs w:val="24"/>
          <w:lang w:val="es-AR" w:eastAsia="es-AR"/>
        </w:rPr>
      </w:pPr>
    </w:p>
    <w:p w:rsidR="00D846BC" w:rsidRPr="00D846BC" w:rsidRDefault="00D846BC" w:rsidP="00D846BC">
      <w:pPr>
        <w:tabs>
          <w:tab w:val="left" w:pos="-720"/>
          <w:tab w:val="left" w:pos="0"/>
          <w:tab w:val="left" w:pos="487"/>
          <w:tab w:val="left" w:pos="862"/>
        </w:tabs>
        <w:rPr>
          <w:spacing w:val="-3"/>
          <w:sz w:val="24"/>
          <w:szCs w:val="24"/>
          <w:lang w:val="es-AR"/>
        </w:rPr>
      </w:pPr>
      <w:r w:rsidRPr="00D846BC">
        <w:rPr>
          <w:b/>
          <w:spacing w:val="-3"/>
          <w:sz w:val="24"/>
          <w:szCs w:val="24"/>
          <w:lang w:val="es-AR"/>
        </w:rPr>
        <w:t>Explicación del alcance de una certificación</w:t>
      </w:r>
      <w:r w:rsidR="00363973">
        <w:rPr>
          <w:rStyle w:val="Refdenotaalpie"/>
          <w:b/>
          <w:spacing w:val="-3"/>
          <w:sz w:val="24"/>
          <w:szCs w:val="24"/>
          <w:lang w:val="es-AR"/>
        </w:rPr>
        <w:footnoteReference w:id="1"/>
      </w:r>
      <w:r w:rsidRPr="00D846BC">
        <w:rPr>
          <w:spacing w:val="-3"/>
          <w:sz w:val="24"/>
          <w:szCs w:val="24"/>
          <w:lang w:val="es-AR"/>
        </w:rPr>
        <w:t>.</w:t>
      </w:r>
    </w:p>
    <w:p w:rsidR="00AF7E9A" w:rsidRDefault="00AF7E9A" w:rsidP="00E27985">
      <w:pPr>
        <w:jc w:val="both"/>
        <w:rPr>
          <w:lang w:val="es-AR"/>
        </w:rPr>
      </w:pPr>
    </w:p>
    <w:p w:rsidR="00E27985" w:rsidRPr="00E27985" w:rsidRDefault="00E27985" w:rsidP="00E27985">
      <w:pPr>
        <w:suppressAutoHyphens/>
        <w:jc w:val="both"/>
        <w:rPr>
          <w:color w:val="000000"/>
          <w:sz w:val="24"/>
          <w:szCs w:val="24"/>
          <w:lang w:val="es-AR"/>
        </w:rPr>
      </w:pPr>
      <w:r w:rsidRPr="00E27985">
        <w:rPr>
          <w:sz w:val="24"/>
          <w:szCs w:val="24"/>
          <w:lang w:val="es-AR"/>
        </w:rPr>
        <w:t xml:space="preserve">En mi  carácter de Licenciado en </w:t>
      </w:r>
      <w:r w:rsidR="00363973" w:rsidRPr="00E27985">
        <w:rPr>
          <w:sz w:val="24"/>
          <w:szCs w:val="24"/>
          <w:lang w:val="es-AR"/>
        </w:rPr>
        <w:t>Economía</w:t>
      </w:r>
      <w:r w:rsidRPr="00E27985">
        <w:rPr>
          <w:sz w:val="24"/>
          <w:szCs w:val="24"/>
          <w:lang w:val="es-AR"/>
        </w:rPr>
        <w:t xml:space="preserve"> independiente, a su pedido, y para su presentación ante la Administración Federal de Ingresos Públicos (en adelante “la A.F.I.P.”) emito la presente certificación conforme con lo dispuesto por las normas incluidas en la Resolución Técnica N° 47 de la Federación Argentina de Consejos Profesionales de Ciencias Económicas. </w:t>
      </w:r>
      <w:r w:rsidRPr="00E27985">
        <w:rPr>
          <w:color w:val="000000"/>
          <w:sz w:val="24"/>
          <w:szCs w:val="24"/>
          <w:lang w:val="es-AR"/>
        </w:rPr>
        <w:t>Dicha norma exigen que cumpla los requerimientos de ética, así como que planifique  mi  tarea.</w:t>
      </w:r>
    </w:p>
    <w:p w:rsidR="00E27985" w:rsidRPr="00E27985" w:rsidRDefault="00E27985" w:rsidP="00E27985">
      <w:pPr>
        <w:jc w:val="both"/>
        <w:rPr>
          <w:sz w:val="24"/>
          <w:szCs w:val="24"/>
          <w:lang w:val="es-AR"/>
        </w:rPr>
      </w:pPr>
    </w:p>
    <w:p w:rsidR="00E27985" w:rsidRDefault="00E27985" w:rsidP="00363973">
      <w:pPr>
        <w:suppressAutoHyphens/>
        <w:jc w:val="both"/>
        <w:rPr>
          <w:lang w:val="es-AR"/>
        </w:rPr>
      </w:pPr>
      <w:r w:rsidRPr="00E27985">
        <w:rPr>
          <w:sz w:val="24"/>
          <w:szCs w:val="24"/>
          <w:lang w:val="es-AR"/>
        </w:rPr>
        <w:t>La certificación se aplica a ciertas situaciones de hecho o comprobaciones especiales, a través de la constatación con registros contables</w:t>
      </w:r>
      <w:r w:rsidR="00363973">
        <w:rPr>
          <w:sz w:val="24"/>
          <w:szCs w:val="24"/>
          <w:lang w:val="es-AR"/>
        </w:rPr>
        <w:t xml:space="preserve"> (</w:t>
      </w:r>
      <w:r w:rsidR="00363973" w:rsidRPr="00F970E6">
        <w:rPr>
          <w:sz w:val="24"/>
          <w:szCs w:val="24"/>
          <w:lang w:val="es-AR"/>
        </w:rPr>
        <w:t>de corresponder</w:t>
      </w:r>
      <w:r w:rsidR="00363973">
        <w:rPr>
          <w:sz w:val="24"/>
          <w:szCs w:val="24"/>
          <w:lang w:val="es-AR"/>
        </w:rPr>
        <w:t xml:space="preserve">) </w:t>
      </w:r>
      <w:r w:rsidRPr="00E27985">
        <w:rPr>
          <w:sz w:val="24"/>
          <w:szCs w:val="24"/>
          <w:lang w:val="es-AR"/>
        </w:rPr>
        <w:t xml:space="preserve"> y otra documentación de respaldo. </w:t>
      </w:r>
      <w:r w:rsidR="00363973" w:rsidRPr="00363973">
        <w:rPr>
          <w:sz w:val="24"/>
          <w:szCs w:val="24"/>
          <w:lang w:val="es-AR"/>
        </w:rPr>
        <w:t xml:space="preserve">A través </w:t>
      </w:r>
      <w:r w:rsidR="00DB1DB3">
        <w:rPr>
          <w:sz w:val="24"/>
          <w:szCs w:val="24"/>
          <w:lang w:val="es-AR"/>
        </w:rPr>
        <w:t>del desarrollo de la tarea, el Licenciado en E</w:t>
      </w:r>
      <w:r w:rsidR="00363973" w:rsidRPr="00363973">
        <w:rPr>
          <w:sz w:val="24"/>
          <w:szCs w:val="24"/>
          <w:lang w:val="es-AR"/>
        </w:rPr>
        <w:t>conomía debe reunir elementos de juicio válidos y suficientes que respalden su informe relativo a situaciones de hecho o comprobaciones especiales que no requieren la emisión de un juicio técnico</w:t>
      </w:r>
      <w:r w:rsidR="00F970E6">
        <w:rPr>
          <w:sz w:val="24"/>
          <w:szCs w:val="24"/>
          <w:lang w:val="es-AR"/>
        </w:rPr>
        <w:t>; p</w:t>
      </w:r>
      <w:r w:rsidR="00F970E6" w:rsidRPr="00F970E6">
        <w:rPr>
          <w:sz w:val="24"/>
          <w:szCs w:val="24"/>
          <w:lang w:val="es-AR"/>
        </w:rPr>
        <w:t>ara reunir los elementos de juicio válidos y suficientes el licenciado en economía no podrá trabajar sobre bases selectivas, debiendo en todos los casos examinar la totalidad de la población sobre la que se emitirá una manifestación. Su tarea debe ser planificada en función de los objetivos del encargo</w:t>
      </w:r>
      <w:r w:rsidR="0004451E">
        <w:rPr>
          <w:rStyle w:val="Refdenotaalpie"/>
          <w:sz w:val="24"/>
          <w:szCs w:val="24"/>
          <w:lang w:val="es-AR"/>
        </w:rPr>
        <w:footnoteReference w:id="2"/>
      </w:r>
      <w:r w:rsidR="00363973" w:rsidRPr="00363973">
        <w:rPr>
          <w:lang w:val="es-AR"/>
        </w:rPr>
        <w:t>.</w:t>
      </w:r>
    </w:p>
    <w:p w:rsidR="00363973" w:rsidRDefault="00363973" w:rsidP="00363973">
      <w:pPr>
        <w:suppressAutoHyphens/>
        <w:jc w:val="both"/>
        <w:rPr>
          <w:lang w:val="es-AR"/>
        </w:rPr>
      </w:pPr>
    </w:p>
    <w:p w:rsidR="00363973" w:rsidRPr="00363973" w:rsidRDefault="00363973" w:rsidP="00363973">
      <w:pPr>
        <w:suppressAutoHyphens/>
        <w:rPr>
          <w:b/>
          <w:sz w:val="24"/>
          <w:szCs w:val="24"/>
          <w:lang w:val="es-AR"/>
        </w:rPr>
      </w:pPr>
      <w:r w:rsidRPr="00363973">
        <w:rPr>
          <w:b/>
          <w:sz w:val="24"/>
          <w:szCs w:val="24"/>
          <w:lang w:val="es-AR"/>
        </w:rPr>
        <w:t>Detalle de la información que se certifica</w:t>
      </w:r>
      <w:r w:rsidR="00726531">
        <w:rPr>
          <w:rStyle w:val="Refdenotaalpie"/>
          <w:b/>
          <w:sz w:val="24"/>
          <w:szCs w:val="24"/>
          <w:lang w:val="es-AR"/>
        </w:rPr>
        <w:footnoteReference w:id="3"/>
      </w:r>
      <w:r w:rsidR="0004451E">
        <w:rPr>
          <w:b/>
          <w:sz w:val="24"/>
          <w:szCs w:val="24"/>
          <w:lang w:val="es-AR"/>
        </w:rPr>
        <w:t>.</w:t>
      </w:r>
    </w:p>
    <w:p w:rsidR="00363973" w:rsidRDefault="00363973" w:rsidP="00363973">
      <w:pPr>
        <w:suppressAutoHyphens/>
        <w:jc w:val="both"/>
        <w:rPr>
          <w:lang w:val="es-AR"/>
        </w:rPr>
      </w:pPr>
    </w:p>
    <w:p w:rsidR="0004451E" w:rsidRDefault="0004451E" w:rsidP="0004451E">
      <w:pPr>
        <w:suppressAutoHyphens/>
        <w:jc w:val="both"/>
        <w:rPr>
          <w:sz w:val="24"/>
          <w:szCs w:val="24"/>
          <w:lang w:val="es-AR"/>
        </w:rPr>
      </w:pPr>
      <w:r w:rsidRPr="0004451E">
        <w:rPr>
          <w:sz w:val="24"/>
          <w:szCs w:val="24"/>
          <w:lang w:val="es-AR"/>
        </w:rPr>
        <w:t>Declaraciones y determinaciones efectuadas por la Dirección de……………….. (en adelante “la Sociedad”) bajo su exclusiva responsabilidad, incluidas en el Informe requerido por</w:t>
      </w:r>
      <w:r>
        <w:rPr>
          <w:sz w:val="24"/>
          <w:szCs w:val="24"/>
          <w:lang w:val="es-AR"/>
        </w:rPr>
        <w:t xml:space="preserve"> el inciso b) del artículo 43</w:t>
      </w:r>
      <w:r w:rsidRPr="0004451E">
        <w:rPr>
          <w:sz w:val="24"/>
          <w:szCs w:val="24"/>
          <w:lang w:val="es-AR"/>
        </w:rPr>
        <w:t xml:space="preserve"> de la Resolución General de la A.F.I.P. Nro. </w:t>
      </w:r>
      <w:r>
        <w:rPr>
          <w:sz w:val="24"/>
          <w:szCs w:val="24"/>
          <w:lang w:val="es-AR"/>
        </w:rPr>
        <w:t>4717</w:t>
      </w:r>
      <w:r w:rsidRPr="0004451E">
        <w:rPr>
          <w:sz w:val="24"/>
          <w:szCs w:val="24"/>
          <w:lang w:val="es-AR"/>
        </w:rPr>
        <w:t xml:space="preserve"> (y sus modificatorias) por el ejercicio finalizado el ….. de ………..de 20… </w:t>
      </w:r>
      <w:r>
        <w:rPr>
          <w:sz w:val="24"/>
          <w:szCs w:val="24"/>
          <w:lang w:val="es-AR"/>
        </w:rPr>
        <w:t>, el cual se adjunta y he</w:t>
      </w:r>
      <w:r w:rsidRPr="0004451E">
        <w:rPr>
          <w:sz w:val="24"/>
          <w:szCs w:val="24"/>
          <w:lang w:val="es-AR"/>
        </w:rPr>
        <w:t xml:space="preserve"> inicialado con </w:t>
      </w:r>
      <w:r>
        <w:rPr>
          <w:sz w:val="24"/>
          <w:szCs w:val="24"/>
          <w:lang w:val="es-AR"/>
        </w:rPr>
        <w:t xml:space="preserve">el </w:t>
      </w:r>
      <w:r w:rsidRPr="0004451E">
        <w:rPr>
          <w:sz w:val="24"/>
          <w:szCs w:val="24"/>
          <w:lang w:val="es-AR"/>
        </w:rPr>
        <w:t>propósito de identificación y cuyo detalle específico es el siguiente:</w:t>
      </w:r>
    </w:p>
    <w:p w:rsidR="0004451E" w:rsidRDefault="0022568A" w:rsidP="0004451E">
      <w:pPr>
        <w:suppressAutoHyphens/>
        <w:jc w:val="both"/>
        <w:rPr>
          <w:sz w:val="24"/>
          <w:szCs w:val="24"/>
          <w:lang w:val="es-AR"/>
        </w:rPr>
      </w:pPr>
      <w:r>
        <w:rPr>
          <w:sz w:val="24"/>
          <w:szCs w:val="24"/>
          <w:lang w:val="es-AR"/>
        </w:rPr>
        <w:t xml:space="preserve"> </w:t>
      </w:r>
    </w:p>
    <w:p w:rsidR="00095ABF" w:rsidRPr="00095ABF" w:rsidRDefault="00095ABF" w:rsidP="00095ABF">
      <w:pPr>
        <w:numPr>
          <w:ilvl w:val="0"/>
          <w:numId w:val="2"/>
        </w:numPr>
        <w:tabs>
          <w:tab w:val="num" w:pos="709"/>
        </w:tabs>
        <w:ind w:left="567" w:firstLine="0"/>
        <w:rPr>
          <w:sz w:val="24"/>
          <w:szCs w:val="24"/>
          <w:lang w:val="es-AR"/>
        </w:rPr>
      </w:pPr>
      <w:r w:rsidRPr="00095ABF">
        <w:rPr>
          <w:sz w:val="24"/>
          <w:szCs w:val="24"/>
          <w:lang w:val="es-AR"/>
        </w:rPr>
        <w:t>Monto de los activos identificados por la dirección de la Sociedad como utilizados en la realización de las actividades desarrolladas por ………………</w:t>
      </w:r>
      <w:r w:rsidRPr="00095ABF">
        <w:rPr>
          <w:color w:val="0070C0"/>
          <w:sz w:val="24"/>
          <w:szCs w:val="24"/>
          <w:lang w:val="es-AR"/>
        </w:rPr>
        <w:t>(1)</w:t>
      </w:r>
      <w:r w:rsidRPr="00095ABF">
        <w:rPr>
          <w:sz w:val="24"/>
          <w:szCs w:val="24"/>
          <w:lang w:val="es-AR"/>
        </w:rPr>
        <w:t>, Nro. de C.U.I.T....</w:t>
      </w:r>
      <w:r w:rsidRPr="00095ABF">
        <w:rPr>
          <w:color w:val="0070C0"/>
          <w:sz w:val="24"/>
          <w:szCs w:val="24"/>
          <w:lang w:val="es-AR"/>
        </w:rPr>
        <w:t>(2)</w:t>
      </w:r>
    </w:p>
    <w:p w:rsidR="00095ABF" w:rsidRPr="00095ABF" w:rsidRDefault="00095ABF" w:rsidP="00095ABF">
      <w:pPr>
        <w:ind w:left="567"/>
        <w:rPr>
          <w:sz w:val="24"/>
          <w:szCs w:val="24"/>
          <w:lang w:val="es-AR"/>
        </w:rPr>
      </w:pPr>
    </w:p>
    <w:p w:rsidR="00095ABF" w:rsidRPr="00095ABF" w:rsidRDefault="00095ABF" w:rsidP="00095ABF">
      <w:pPr>
        <w:numPr>
          <w:ilvl w:val="0"/>
          <w:numId w:val="2"/>
        </w:numPr>
        <w:tabs>
          <w:tab w:val="num" w:pos="709"/>
        </w:tabs>
        <w:ind w:left="567" w:firstLine="0"/>
        <w:rPr>
          <w:sz w:val="24"/>
          <w:szCs w:val="24"/>
          <w:lang w:val="es-AR"/>
        </w:rPr>
      </w:pPr>
      <w:r w:rsidRPr="00095ABF">
        <w:rPr>
          <w:sz w:val="24"/>
          <w:szCs w:val="24"/>
          <w:lang w:val="es-AR"/>
        </w:rPr>
        <w:lastRenderedPageBreak/>
        <w:t>Detalle preparado por la Sociedad y cuantificación de las transacciones realizadas alcanzadas por la Resolución mencionada, incluyendo la identificación de los sujetos del exterior con los que se realizaron las transacciones que se declaran.</w:t>
      </w:r>
    </w:p>
    <w:p w:rsidR="00095ABF" w:rsidRPr="00095ABF" w:rsidRDefault="00095ABF" w:rsidP="00095ABF">
      <w:pPr>
        <w:rPr>
          <w:sz w:val="24"/>
          <w:szCs w:val="24"/>
          <w:lang w:val="es-AR"/>
        </w:rPr>
      </w:pPr>
    </w:p>
    <w:p w:rsidR="00095ABF" w:rsidRPr="00095ABF" w:rsidRDefault="00095ABF" w:rsidP="00095ABF">
      <w:pPr>
        <w:numPr>
          <w:ilvl w:val="0"/>
          <w:numId w:val="2"/>
        </w:numPr>
        <w:tabs>
          <w:tab w:val="num" w:pos="709"/>
        </w:tabs>
        <w:ind w:left="567" w:firstLine="0"/>
        <w:rPr>
          <w:sz w:val="24"/>
          <w:szCs w:val="24"/>
          <w:lang w:val="es-AR"/>
        </w:rPr>
      </w:pPr>
      <w:r w:rsidRPr="00095ABF">
        <w:rPr>
          <w:sz w:val="24"/>
          <w:szCs w:val="24"/>
          <w:lang w:val="es-AR"/>
        </w:rPr>
        <w:t>Identificación de las fuentes de información preparadas por la Sociedad de las que se obtuvieron los comparables seleccionados para la justificación de los precios de transferencia.</w:t>
      </w:r>
    </w:p>
    <w:p w:rsidR="00095ABF" w:rsidRPr="00095ABF" w:rsidRDefault="00095ABF" w:rsidP="00095ABF">
      <w:pPr>
        <w:ind w:left="567"/>
        <w:rPr>
          <w:sz w:val="24"/>
          <w:szCs w:val="24"/>
          <w:lang w:val="es-AR"/>
        </w:rPr>
      </w:pPr>
    </w:p>
    <w:p w:rsidR="00095ABF" w:rsidRPr="00095ABF" w:rsidRDefault="00095ABF" w:rsidP="00095ABF">
      <w:pPr>
        <w:numPr>
          <w:ilvl w:val="0"/>
          <w:numId w:val="2"/>
        </w:numPr>
        <w:tabs>
          <w:tab w:val="num" w:pos="709"/>
        </w:tabs>
        <w:ind w:left="567" w:firstLine="0"/>
        <w:rPr>
          <w:sz w:val="24"/>
          <w:szCs w:val="24"/>
          <w:lang w:val="es-AR"/>
        </w:rPr>
      </w:pPr>
      <w:r w:rsidRPr="00095ABF">
        <w:rPr>
          <w:sz w:val="24"/>
          <w:szCs w:val="24"/>
          <w:lang w:val="es-AR"/>
        </w:rPr>
        <w:t>Detalle y la cuantificación de las partidas que constituyen ajustes sobre los comparables seleccionados.</w:t>
      </w:r>
    </w:p>
    <w:p w:rsidR="00095ABF" w:rsidRPr="00095ABF" w:rsidRDefault="00095ABF" w:rsidP="00095ABF">
      <w:pPr>
        <w:rPr>
          <w:sz w:val="24"/>
          <w:szCs w:val="24"/>
          <w:lang w:val="es-AR"/>
        </w:rPr>
      </w:pPr>
    </w:p>
    <w:p w:rsidR="00095ABF" w:rsidRPr="00095ABF" w:rsidRDefault="00095ABF" w:rsidP="00095ABF">
      <w:pPr>
        <w:numPr>
          <w:ilvl w:val="0"/>
          <w:numId w:val="2"/>
        </w:numPr>
        <w:tabs>
          <w:tab w:val="num" w:pos="709"/>
        </w:tabs>
        <w:ind w:left="567" w:firstLine="0"/>
        <w:rPr>
          <w:sz w:val="24"/>
          <w:szCs w:val="24"/>
          <w:lang w:val="es-AR"/>
        </w:rPr>
      </w:pPr>
      <w:r w:rsidRPr="00095ABF">
        <w:rPr>
          <w:sz w:val="24"/>
          <w:szCs w:val="24"/>
          <w:lang w:val="es-AR"/>
        </w:rPr>
        <w:t>La determinación de la mediana y del rango intercuartil.</w:t>
      </w:r>
    </w:p>
    <w:p w:rsidR="00095ABF" w:rsidRPr="00095ABF" w:rsidRDefault="00095ABF" w:rsidP="00095ABF">
      <w:pPr>
        <w:ind w:left="567"/>
        <w:rPr>
          <w:sz w:val="24"/>
          <w:szCs w:val="24"/>
          <w:lang w:val="es-AR"/>
        </w:rPr>
      </w:pPr>
    </w:p>
    <w:p w:rsidR="0022568A" w:rsidRPr="00095ABF" w:rsidRDefault="00095ABF" w:rsidP="00095ABF">
      <w:pPr>
        <w:numPr>
          <w:ilvl w:val="0"/>
          <w:numId w:val="2"/>
        </w:numPr>
        <w:tabs>
          <w:tab w:val="num" w:pos="709"/>
        </w:tabs>
        <w:ind w:left="567" w:firstLine="0"/>
        <w:rPr>
          <w:sz w:val="24"/>
          <w:szCs w:val="24"/>
          <w:lang w:val="es-AR"/>
        </w:rPr>
      </w:pPr>
      <w:r w:rsidRPr="00095ABF">
        <w:rPr>
          <w:sz w:val="24"/>
          <w:szCs w:val="24"/>
          <w:lang w:val="es-AR"/>
        </w:rPr>
        <w:t>La transcripción de los estados de resultados de los sujetos comparables correspondientes a los ejercicios económicos que resulten necesarios para el análisis de comparabilidad.</w:t>
      </w:r>
    </w:p>
    <w:p w:rsidR="0022568A" w:rsidRDefault="0022568A" w:rsidP="005602FA">
      <w:pPr>
        <w:suppressAutoHyphens/>
        <w:ind w:left="360"/>
        <w:jc w:val="both"/>
        <w:rPr>
          <w:sz w:val="24"/>
          <w:szCs w:val="24"/>
          <w:lang w:val="es-AR"/>
        </w:rPr>
      </w:pPr>
    </w:p>
    <w:p w:rsidR="005602FA" w:rsidRDefault="005602FA" w:rsidP="005602FA">
      <w:pPr>
        <w:suppressAutoHyphens/>
        <w:rPr>
          <w:b/>
          <w:sz w:val="24"/>
          <w:szCs w:val="24"/>
          <w:lang w:val="es-AR"/>
        </w:rPr>
      </w:pPr>
      <w:r w:rsidRPr="005602FA">
        <w:rPr>
          <w:b/>
          <w:sz w:val="24"/>
          <w:szCs w:val="24"/>
          <w:lang w:val="es-AR"/>
        </w:rPr>
        <w:t xml:space="preserve">Descripción </w:t>
      </w:r>
      <w:r w:rsidR="00726531">
        <w:rPr>
          <w:b/>
          <w:sz w:val="24"/>
          <w:szCs w:val="24"/>
          <w:lang w:val="es-AR"/>
        </w:rPr>
        <w:t>de las Responsabilidad</w:t>
      </w:r>
      <w:r w:rsidR="00726531" w:rsidRPr="005602FA">
        <w:rPr>
          <w:b/>
          <w:sz w:val="24"/>
          <w:szCs w:val="24"/>
          <w:lang w:val="es-AR"/>
        </w:rPr>
        <w:t xml:space="preserve"> </w:t>
      </w:r>
      <w:r w:rsidR="00726531">
        <w:rPr>
          <w:b/>
          <w:sz w:val="24"/>
          <w:szCs w:val="24"/>
          <w:lang w:val="es-AR"/>
        </w:rPr>
        <w:t>del</w:t>
      </w:r>
      <w:r w:rsidR="00726531" w:rsidRPr="005602FA">
        <w:rPr>
          <w:b/>
          <w:sz w:val="24"/>
          <w:szCs w:val="24"/>
          <w:lang w:val="es-AR"/>
        </w:rPr>
        <w:t xml:space="preserve"> Emisor </w:t>
      </w:r>
      <w:r w:rsidR="00726531">
        <w:rPr>
          <w:b/>
          <w:sz w:val="24"/>
          <w:szCs w:val="24"/>
          <w:lang w:val="es-AR"/>
        </w:rPr>
        <w:t>d</w:t>
      </w:r>
      <w:r w:rsidR="00726531" w:rsidRPr="005602FA">
        <w:rPr>
          <w:b/>
          <w:sz w:val="24"/>
          <w:szCs w:val="24"/>
          <w:lang w:val="es-AR"/>
        </w:rPr>
        <w:t xml:space="preserve">e </w:t>
      </w:r>
      <w:r w:rsidR="00726531">
        <w:rPr>
          <w:b/>
          <w:sz w:val="24"/>
          <w:szCs w:val="24"/>
          <w:lang w:val="es-AR"/>
        </w:rPr>
        <w:t>l</w:t>
      </w:r>
      <w:r w:rsidR="00F970E6">
        <w:rPr>
          <w:b/>
          <w:sz w:val="24"/>
          <w:szCs w:val="24"/>
          <w:lang w:val="es-AR"/>
        </w:rPr>
        <w:t>a Información Objeto d</w:t>
      </w:r>
      <w:r w:rsidR="00726531" w:rsidRPr="005602FA">
        <w:rPr>
          <w:b/>
          <w:sz w:val="24"/>
          <w:szCs w:val="24"/>
          <w:lang w:val="es-AR"/>
        </w:rPr>
        <w:t>el Trabajo Profesional</w:t>
      </w:r>
      <w:r w:rsidR="00726531">
        <w:rPr>
          <w:rStyle w:val="Refdenotaalpie"/>
          <w:b/>
          <w:sz w:val="24"/>
          <w:szCs w:val="24"/>
          <w:lang w:val="es-AR"/>
        </w:rPr>
        <w:footnoteReference w:id="4"/>
      </w:r>
      <w:r w:rsidR="00726531">
        <w:rPr>
          <w:b/>
          <w:sz w:val="24"/>
          <w:szCs w:val="24"/>
          <w:lang w:val="es-AR"/>
        </w:rPr>
        <w:t>.</w:t>
      </w:r>
    </w:p>
    <w:p w:rsidR="005602FA" w:rsidRDefault="005602FA" w:rsidP="005602FA">
      <w:pPr>
        <w:suppressAutoHyphens/>
        <w:rPr>
          <w:b/>
          <w:sz w:val="24"/>
          <w:szCs w:val="24"/>
          <w:lang w:val="es-AR"/>
        </w:rPr>
      </w:pPr>
    </w:p>
    <w:p w:rsidR="005602FA" w:rsidRDefault="005602FA" w:rsidP="005602FA">
      <w:pPr>
        <w:suppressAutoHyphens/>
        <w:jc w:val="both"/>
        <w:rPr>
          <w:sz w:val="24"/>
          <w:szCs w:val="24"/>
          <w:lang w:val="es-AR"/>
        </w:rPr>
      </w:pPr>
      <w:r>
        <w:rPr>
          <w:sz w:val="24"/>
          <w:szCs w:val="24"/>
          <w:lang w:val="es-AR"/>
        </w:rPr>
        <w:t>El ó</w:t>
      </w:r>
      <w:r w:rsidRPr="005602FA">
        <w:rPr>
          <w:sz w:val="24"/>
          <w:szCs w:val="24"/>
          <w:lang w:val="es-AR"/>
        </w:rPr>
        <w:t xml:space="preserve">rgano de </w:t>
      </w:r>
      <w:r>
        <w:rPr>
          <w:sz w:val="24"/>
          <w:szCs w:val="24"/>
          <w:lang w:val="es-AR"/>
        </w:rPr>
        <w:t>administración de la sociedad (Dirección o Gerencia)</w:t>
      </w:r>
      <w:r w:rsidRPr="005602FA">
        <w:rPr>
          <w:sz w:val="24"/>
          <w:szCs w:val="24"/>
          <w:lang w:val="es-AR"/>
        </w:rPr>
        <w:t xml:space="preserve"> es responsable de la preparación y presentación de la información objeto del </w:t>
      </w:r>
      <w:r>
        <w:rPr>
          <w:sz w:val="24"/>
          <w:szCs w:val="24"/>
          <w:lang w:val="es-AR"/>
        </w:rPr>
        <w:t>trabajo profesional</w:t>
      </w:r>
      <w:r w:rsidRPr="005602FA">
        <w:rPr>
          <w:sz w:val="24"/>
          <w:szCs w:val="24"/>
          <w:lang w:val="es-AR"/>
        </w:rPr>
        <w:t xml:space="preserve"> d</w:t>
      </w:r>
      <w:r w:rsidR="00771A25">
        <w:rPr>
          <w:sz w:val="24"/>
          <w:szCs w:val="24"/>
          <w:lang w:val="es-AR"/>
        </w:rPr>
        <w:t xml:space="preserve">e acuerdo con lo requerido por los </w:t>
      </w:r>
      <w:r w:rsidR="00771A25" w:rsidRPr="00771A25">
        <w:rPr>
          <w:color w:val="111111"/>
          <w:sz w:val="24"/>
          <w:szCs w:val="24"/>
          <w:shd w:val="clear" w:color="auto" w:fill="F9F9F9"/>
          <w:lang w:val="es-AR"/>
        </w:rPr>
        <w:t>artículos 9º, 16º, 17º, 126º, 127º de la Ley de Impuesto a las Ganancias, texto ordenado en 2019 y su modificación, así como las operaciones comprendidas en el segundo párrafo del artículo 229 del Anexo del Decreto N° 862 del 6 de diciembre de 2019,</w:t>
      </w:r>
      <w:r w:rsidR="00F970E6">
        <w:rPr>
          <w:sz w:val="24"/>
          <w:szCs w:val="24"/>
          <w:lang w:val="es-AR"/>
        </w:rPr>
        <w:t xml:space="preserve"> </w:t>
      </w:r>
      <w:r w:rsidRPr="00771A25">
        <w:rPr>
          <w:sz w:val="24"/>
          <w:szCs w:val="24"/>
          <w:lang w:val="es-AR"/>
        </w:rPr>
        <w:t xml:space="preserve">y del cumplimiento de </w:t>
      </w:r>
      <w:r w:rsidRPr="00771A25">
        <w:rPr>
          <w:bCs/>
          <w:sz w:val="24"/>
          <w:szCs w:val="24"/>
          <w:lang w:val="es-AR" w:eastAsia="es-AR"/>
        </w:rPr>
        <w:t xml:space="preserve">Artículo 43 </w:t>
      </w:r>
      <w:r w:rsidR="00771A25">
        <w:rPr>
          <w:bCs/>
          <w:sz w:val="24"/>
          <w:szCs w:val="24"/>
          <w:lang w:val="es-AR" w:eastAsia="es-AR"/>
        </w:rPr>
        <w:t>Anexo I de l</w:t>
      </w:r>
      <w:r w:rsidRPr="00771A25">
        <w:rPr>
          <w:bCs/>
          <w:sz w:val="24"/>
          <w:szCs w:val="24"/>
          <w:lang w:val="es-AR" w:eastAsia="es-AR"/>
        </w:rPr>
        <w:t xml:space="preserve">a </w:t>
      </w:r>
      <w:r w:rsidR="00771A25" w:rsidRPr="00771A25">
        <w:rPr>
          <w:bCs/>
          <w:sz w:val="24"/>
          <w:szCs w:val="24"/>
          <w:lang w:val="es-AR" w:eastAsia="es-AR"/>
        </w:rPr>
        <w:t>Resolución</w:t>
      </w:r>
      <w:r w:rsidRPr="00771A25">
        <w:rPr>
          <w:bCs/>
          <w:sz w:val="24"/>
          <w:szCs w:val="24"/>
          <w:lang w:val="es-AR" w:eastAsia="es-AR"/>
        </w:rPr>
        <w:t xml:space="preserve"> General 4717</w:t>
      </w:r>
      <w:r w:rsidR="00771A25">
        <w:rPr>
          <w:bCs/>
          <w:sz w:val="24"/>
          <w:szCs w:val="24"/>
          <w:lang w:val="es-AR" w:eastAsia="es-AR"/>
        </w:rPr>
        <w:t>/ 2020 de la AFIP</w:t>
      </w:r>
      <w:r w:rsidRPr="005602FA">
        <w:rPr>
          <w:sz w:val="24"/>
          <w:szCs w:val="24"/>
          <w:lang w:val="es-AR"/>
        </w:rPr>
        <w:t>.</w:t>
      </w:r>
    </w:p>
    <w:p w:rsidR="00726531" w:rsidRDefault="00726531" w:rsidP="005602FA">
      <w:pPr>
        <w:suppressAutoHyphens/>
        <w:jc w:val="both"/>
        <w:rPr>
          <w:sz w:val="24"/>
          <w:szCs w:val="24"/>
          <w:lang w:val="es-AR"/>
        </w:rPr>
      </w:pPr>
    </w:p>
    <w:p w:rsidR="00726531" w:rsidRPr="00F970E6" w:rsidRDefault="00726531" w:rsidP="00726531">
      <w:pPr>
        <w:suppressAutoHyphens/>
        <w:rPr>
          <w:b/>
          <w:sz w:val="24"/>
          <w:szCs w:val="24"/>
          <w:lang w:val="es-AR"/>
        </w:rPr>
      </w:pPr>
      <w:r w:rsidRPr="00726531">
        <w:rPr>
          <w:b/>
          <w:sz w:val="24"/>
          <w:szCs w:val="24"/>
          <w:lang w:val="es-AR"/>
        </w:rPr>
        <w:t>Resp</w:t>
      </w:r>
      <w:r>
        <w:rPr>
          <w:b/>
          <w:sz w:val="24"/>
          <w:szCs w:val="24"/>
          <w:lang w:val="es-AR"/>
        </w:rPr>
        <w:t>onsabilidad del Licenciado en Economía Independiente</w:t>
      </w:r>
      <w:r w:rsidR="00F970E6">
        <w:rPr>
          <w:b/>
          <w:sz w:val="24"/>
          <w:szCs w:val="24"/>
          <w:vertAlign w:val="superscript"/>
          <w:lang w:val="es-AR"/>
        </w:rPr>
        <w:t>5</w:t>
      </w:r>
      <w:r w:rsidR="00F970E6">
        <w:rPr>
          <w:b/>
          <w:sz w:val="24"/>
          <w:szCs w:val="24"/>
          <w:lang w:val="es-AR"/>
        </w:rPr>
        <w:t>.</w:t>
      </w:r>
    </w:p>
    <w:p w:rsidR="00726531" w:rsidRPr="00F970E6" w:rsidRDefault="00726531" w:rsidP="00726531">
      <w:pPr>
        <w:jc w:val="both"/>
        <w:rPr>
          <w:rFonts w:ascii="Arial" w:hAnsi="Arial" w:cs="Arial"/>
          <w:lang w:val="es-AR"/>
        </w:rPr>
      </w:pPr>
    </w:p>
    <w:p w:rsidR="00726531" w:rsidRDefault="00726531" w:rsidP="00F970E6">
      <w:pPr>
        <w:suppressAutoHyphens/>
        <w:jc w:val="both"/>
        <w:rPr>
          <w:bCs/>
          <w:sz w:val="24"/>
          <w:szCs w:val="24"/>
          <w:lang w:val="es-AR" w:eastAsia="es-AR"/>
        </w:rPr>
      </w:pPr>
      <w:r w:rsidRPr="00F970E6">
        <w:rPr>
          <w:sz w:val="24"/>
          <w:szCs w:val="24"/>
          <w:lang w:val="es-AR"/>
        </w:rPr>
        <w:t>Mi responsabilidad consiste en la emisión de</w:t>
      </w:r>
      <w:r w:rsidR="00F970E6" w:rsidRPr="00F970E6">
        <w:rPr>
          <w:sz w:val="24"/>
          <w:szCs w:val="24"/>
          <w:lang w:val="es-AR"/>
        </w:rPr>
        <w:t xml:space="preserve"> </w:t>
      </w:r>
      <w:r w:rsidRPr="00F970E6">
        <w:rPr>
          <w:sz w:val="24"/>
          <w:szCs w:val="24"/>
          <w:lang w:val="es-AR"/>
        </w:rPr>
        <w:t>l</w:t>
      </w:r>
      <w:r w:rsidR="00F970E6" w:rsidRPr="00F970E6">
        <w:rPr>
          <w:sz w:val="24"/>
          <w:szCs w:val="24"/>
          <w:lang w:val="es-AR"/>
        </w:rPr>
        <w:t>a</w:t>
      </w:r>
      <w:r w:rsidRPr="00F970E6">
        <w:rPr>
          <w:sz w:val="24"/>
          <w:szCs w:val="24"/>
          <w:lang w:val="es-AR"/>
        </w:rPr>
        <w:t xml:space="preserve"> presente </w:t>
      </w:r>
      <w:r w:rsidR="00F970E6" w:rsidRPr="00F970E6">
        <w:rPr>
          <w:sz w:val="24"/>
          <w:szCs w:val="24"/>
          <w:lang w:val="es-AR"/>
        </w:rPr>
        <w:t>certificación</w:t>
      </w:r>
      <w:r w:rsidRPr="00F970E6">
        <w:rPr>
          <w:sz w:val="24"/>
          <w:szCs w:val="24"/>
          <w:lang w:val="es-AR"/>
        </w:rPr>
        <w:t xml:space="preserve">, </w:t>
      </w:r>
      <w:r w:rsidR="000747E9" w:rsidRPr="00F970E6">
        <w:rPr>
          <w:sz w:val="24"/>
          <w:szCs w:val="24"/>
          <w:lang w:val="es-AR"/>
        </w:rPr>
        <w:t>basada</w:t>
      </w:r>
      <w:r w:rsidRPr="00F970E6">
        <w:rPr>
          <w:sz w:val="24"/>
          <w:szCs w:val="24"/>
          <w:lang w:val="es-AR"/>
        </w:rPr>
        <w:t xml:space="preserve"> en mi tarea profesional, que se detalla en el párrafo siguiente, para cumplir con los requerimientos de</w:t>
      </w:r>
      <w:r w:rsidR="00F970E6" w:rsidRPr="00F970E6">
        <w:rPr>
          <w:sz w:val="24"/>
          <w:szCs w:val="24"/>
          <w:lang w:val="es-AR"/>
        </w:rPr>
        <w:t xml:space="preserve">l </w:t>
      </w:r>
      <w:r w:rsidR="00F970E6">
        <w:rPr>
          <w:bCs/>
          <w:sz w:val="24"/>
          <w:szCs w:val="24"/>
          <w:lang w:val="es-AR" w:eastAsia="es-AR"/>
        </w:rPr>
        <w:t xml:space="preserve">artículo 43 anexo I </w:t>
      </w:r>
      <w:r w:rsidR="00F970E6" w:rsidRPr="00F970E6">
        <w:rPr>
          <w:bCs/>
          <w:sz w:val="24"/>
          <w:szCs w:val="24"/>
          <w:lang w:val="es-AR" w:eastAsia="es-AR"/>
        </w:rPr>
        <w:t xml:space="preserve">de la </w:t>
      </w:r>
      <w:r w:rsidR="000747E9">
        <w:rPr>
          <w:bCs/>
          <w:sz w:val="24"/>
          <w:szCs w:val="24"/>
          <w:lang w:val="es-AR" w:eastAsia="es-AR"/>
        </w:rPr>
        <w:t>R.G. Nº</w:t>
      </w:r>
      <w:r w:rsidR="00F970E6">
        <w:rPr>
          <w:bCs/>
          <w:sz w:val="24"/>
          <w:szCs w:val="24"/>
          <w:lang w:val="es-AR" w:eastAsia="es-AR"/>
        </w:rPr>
        <w:t xml:space="preserve"> 4717</w:t>
      </w:r>
      <w:r w:rsidR="000747E9">
        <w:rPr>
          <w:bCs/>
          <w:sz w:val="24"/>
          <w:szCs w:val="24"/>
          <w:lang w:val="es-AR" w:eastAsia="es-AR"/>
        </w:rPr>
        <w:t>/2020</w:t>
      </w:r>
      <w:r w:rsidR="00F970E6">
        <w:rPr>
          <w:bCs/>
          <w:sz w:val="24"/>
          <w:szCs w:val="24"/>
          <w:lang w:val="es-AR" w:eastAsia="es-AR"/>
        </w:rPr>
        <w:t xml:space="preserve"> y sus modificatorias</w:t>
      </w:r>
      <w:r w:rsidR="00F970E6" w:rsidRPr="00F970E6">
        <w:rPr>
          <w:bCs/>
          <w:sz w:val="24"/>
          <w:szCs w:val="24"/>
          <w:lang w:val="es-AR" w:eastAsia="es-AR"/>
        </w:rPr>
        <w:t xml:space="preserve"> de la ADMINISTRACIÓN FEDERAL DE INGRESOS PÚBLICOS (AFIP).</w:t>
      </w:r>
    </w:p>
    <w:p w:rsidR="000747E9" w:rsidRDefault="000747E9" w:rsidP="00F970E6">
      <w:pPr>
        <w:suppressAutoHyphens/>
        <w:jc w:val="both"/>
        <w:rPr>
          <w:bCs/>
          <w:sz w:val="24"/>
          <w:szCs w:val="24"/>
          <w:lang w:val="es-AR" w:eastAsia="es-AR"/>
        </w:rPr>
      </w:pPr>
    </w:p>
    <w:p w:rsidR="000747E9" w:rsidRPr="00095ABF" w:rsidRDefault="000747E9" w:rsidP="000747E9">
      <w:pPr>
        <w:suppressAutoHyphens/>
        <w:rPr>
          <w:b/>
          <w:sz w:val="24"/>
          <w:szCs w:val="24"/>
          <w:lang w:val="es-AR"/>
        </w:rPr>
      </w:pPr>
      <w:r w:rsidRPr="00095ABF">
        <w:rPr>
          <w:b/>
          <w:sz w:val="24"/>
          <w:szCs w:val="24"/>
          <w:lang w:val="es-AR"/>
        </w:rPr>
        <w:t>Indicación de la tarea realizada</w:t>
      </w:r>
      <w:r w:rsidRPr="00095ABF">
        <w:rPr>
          <w:rStyle w:val="Refdenotaalpie"/>
          <w:b/>
          <w:sz w:val="24"/>
          <w:szCs w:val="24"/>
          <w:lang w:val="es-AR"/>
        </w:rPr>
        <w:footnoteReference w:id="5"/>
      </w:r>
      <w:r w:rsidRPr="00095ABF">
        <w:rPr>
          <w:b/>
          <w:sz w:val="24"/>
          <w:szCs w:val="24"/>
          <w:lang w:val="es-AR"/>
        </w:rPr>
        <w:t>.</w:t>
      </w:r>
    </w:p>
    <w:p w:rsidR="00095ABF" w:rsidRPr="00095ABF" w:rsidRDefault="00095ABF" w:rsidP="00095ABF">
      <w:pPr>
        <w:suppressAutoHyphens/>
        <w:jc w:val="both"/>
        <w:rPr>
          <w:sz w:val="24"/>
          <w:szCs w:val="24"/>
          <w:lang w:val="es-ES"/>
        </w:rPr>
      </w:pPr>
    </w:p>
    <w:p w:rsidR="00095ABF" w:rsidRPr="00095ABF" w:rsidRDefault="00095ABF" w:rsidP="00095ABF">
      <w:pPr>
        <w:pStyle w:val="Prrafodelista"/>
        <w:numPr>
          <w:ilvl w:val="0"/>
          <w:numId w:val="6"/>
        </w:numPr>
        <w:suppressAutoHyphens/>
        <w:jc w:val="both"/>
        <w:rPr>
          <w:sz w:val="24"/>
          <w:szCs w:val="24"/>
          <w:lang w:val="es-ES"/>
        </w:rPr>
      </w:pPr>
      <w:r w:rsidRPr="00095ABF">
        <w:rPr>
          <w:sz w:val="24"/>
          <w:szCs w:val="24"/>
          <w:lang w:val="es-ES"/>
        </w:rPr>
        <w:t xml:space="preserve">Analizar los cálculos efectuados para ajustar las diferencias resultantes de los criterios de comparabilidad, conforme al método de determinación de los precios de transferencia utilizado. </w:t>
      </w:r>
    </w:p>
    <w:p w:rsidR="00095ABF" w:rsidRPr="00095ABF" w:rsidRDefault="00095ABF" w:rsidP="00095ABF">
      <w:pPr>
        <w:pStyle w:val="Prrafodelista"/>
        <w:numPr>
          <w:ilvl w:val="0"/>
          <w:numId w:val="6"/>
        </w:numPr>
        <w:suppressAutoHyphens/>
        <w:jc w:val="both"/>
        <w:rPr>
          <w:sz w:val="24"/>
          <w:szCs w:val="24"/>
          <w:lang w:val="es-ES"/>
        </w:rPr>
      </w:pPr>
      <w:r w:rsidRPr="00095ABF">
        <w:rPr>
          <w:sz w:val="24"/>
          <w:szCs w:val="24"/>
          <w:lang w:val="es-ES"/>
        </w:rPr>
        <w:t xml:space="preserve">Realizar el </w:t>
      </w:r>
      <w:proofErr w:type="spellStart"/>
      <w:r w:rsidRPr="00095ABF">
        <w:rPr>
          <w:sz w:val="24"/>
          <w:szCs w:val="24"/>
          <w:lang w:val="es-ES"/>
        </w:rPr>
        <w:t>recálculo</w:t>
      </w:r>
      <w:proofErr w:type="spellEnd"/>
      <w:r w:rsidRPr="00095ABF">
        <w:rPr>
          <w:sz w:val="24"/>
          <w:szCs w:val="24"/>
          <w:lang w:val="es-ES"/>
        </w:rPr>
        <w:t xml:space="preserve"> de conformidad a la metodología indicada para la determinación de la mediana y del rango </w:t>
      </w:r>
      <w:proofErr w:type="spellStart"/>
      <w:r w:rsidRPr="00095ABF">
        <w:rPr>
          <w:sz w:val="24"/>
          <w:szCs w:val="24"/>
          <w:lang w:val="es-ES"/>
        </w:rPr>
        <w:t>intercuartil</w:t>
      </w:r>
      <w:proofErr w:type="spellEnd"/>
      <w:r w:rsidRPr="00095ABF">
        <w:rPr>
          <w:sz w:val="24"/>
          <w:szCs w:val="24"/>
          <w:lang w:val="es-ES"/>
        </w:rPr>
        <w:t>.</w:t>
      </w:r>
    </w:p>
    <w:p w:rsidR="00095ABF" w:rsidRPr="00095ABF" w:rsidRDefault="00095ABF" w:rsidP="00095ABF">
      <w:pPr>
        <w:pStyle w:val="Prrafodelista"/>
        <w:numPr>
          <w:ilvl w:val="0"/>
          <w:numId w:val="6"/>
        </w:numPr>
        <w:suppressAutoHyphens/>
        <w:jc w:val="both"/>
        <w:rPr>
          <w:sz w:val="24"/>
          <w:szCs w:val="24"/>
          <w:lang w:val="es-ES"/>
        </w:rPr>
      </w:pPr>
      <w:r w:rsidRPr="00095ABF">
        <w:rPr>
          <w:sz w:val="24"/>
          <w:szCs w:val="24"/>
          <w:lang w:val="es-ES"/>
        </w:rPr>
        <w:t>Otros.</w:t>
      </w:r>
    </w:p>
    <w:p w:rsidR="00534594" w:rsidRPr="00095ABF" w:rsidRDefault="00534594" w:rsidP="00534594">
      <w:pPr>
        <w:suppressAutoHyphens/>
        <w:ind w:left="644"/>
        <w:jc w:val="both"/>
        <w:rPr>
          <w:b/>
          <w:sz w:val="24"/>
          <w:szCs w:val="24"/>
          <w:lang w:val="es-ES"/>
        </w:rPr>
      </w:pPr>
    </w:p>
    <w:p w:rsidR="00534594" w:rsidRPr="00095ABF" w:rsidRDefault="00534594" w:rsidP="00534594">
      <w:pPr>
        <w:suppressAutoHyphens/>
        <w:jc w:val="both"/>
        <w:rPr>
          <w:sz w:val="24"/>
          <w:szCs w:val="24"/>
          <w:lang w:val="es-AR"/>
        </w:rPr>
      </w:pPr>
      <w:r w:rsidRPr="00095ABF">
        <w:rPr>
          <w:b/>
          <w:sz w:val="24"/>
          <w:szCs w:val="24"/>
          <w:lang w:val="es-AR"/>
        </w:rPr>
        <w:lastRenderedPageBreak/>
        <w:t>Alcance específico de la tarea realizada</w:t>
      </w:r>
      <w:r w:rsidRPr="00095ABF">
        <w:rPr>
          <w:rStyle w:val="Refdenotaalpie"/>
          <w:b/>
          <w:sz w:val="24"/>
          <w:szCs w:val="24"/>
          <w:lang w:val="es-AR"/>
        </w:rPr>
        <w:footnoteReference w:id="6"/>
      </w:r>
      <w:r w:rsidRPr="00095ABF">
        <w:rPr>
          <w:sz w:val="24"/>
          <w:szCs w:val="24"/>
          <w:lang w:val="es-AR"/>
        </w:rPr>
        <w:t>.</w:t>
      </w:r>
    </w:p>
    <w:p w:rsidR="00534594" w:rsidRPr="00095ABF" w:rsidRDefault="00534594" w:rsidP="00534594">
      <w:pPr>
        <w:suppressAutoHyphens/>
        <w:ind w:left="644"/>
        <w:jc w:val="both"/>
        <w:rPr>
          <w:b/>
          <w:sz w:val="24"/>
          <w:szCs w:val="24"/>
          <w:lang w:val="es-AR"/>
        </w:rPr>
      </w:pPr>
    </w:p>
    <w:p w:rsidR="00095ABF" w:rsidRPr="00095ABF" w:rsidRDefault="00095ABF" w:rsidP="00095ABF">
      <w:pPr>
        <w:suppressAutoHyphens/>
        <w:rPr>
          <w:sz w:val="24"/>
          <w:szCs w:val="24"/>
          <w:lang w:val="es-AR"/>
        </w:rPr>
      </w:pPr>
      <w:r w:rsidRPr="00095ABF">
        <w:rPr>
          <w:sz w:val="24"/>
          <w:szCs w:val="24"/>
          <w:lang w:val="es-AR"/>
        </w:rPr>
        <w:t>Mi tarea profesional se limitó únicamente a cotejar la información detallada en el párrafo anterior con:</w:t>
      </w:r>
    </w:p>
    <w:p w:rsidR="00095ABF" w:rsidRPr="00095ABF" w:rsidRDefault="00095ABF" w:rsidP="00095ABF">
      <w:pPr>
        <w:autoSpaceDE w:val="0"/>
        <w:autoSpaceDN w:val="0"/>
        <w:adjustRightInd w:val="0"/>
        <w:rPr>
          <w:sz w:val="24"/>
          <w:szCs w:val="24"/>
          <w:lang w:val="es-AR" w:eastAsia="es-AR"/>
        </w:rPr>
      </w:pPr>
    </w:p>
    <w:p w:rsidR="00095ABF" w:rsidRPr="00095ABF" w:rsidRDefault="00095ABF" w:rsidP="00095ABF">
      <w:pPr>
        <w:numPr>
          <w:ilvl w:val="0"/>
          <w:numId w:val="5"/>
        </w:numPr>
        <w:suppressAutoHyphens/>
        <w:ind w:left="567" w:firstLine="0"/>
        <w:jc w:val="both"/>
        <w:rPr>
          <w:sz w:val="24"/>
          <w:szCs w:val="24"/>
          <w:lang w:val="es-ES"/>
        </w:rPr>
      </w:pPr>
      <w:r w:rsidRPr="00095ABF">
        <w:rPr>
          <w:sz w:val="24"/>
          <w:szCs w:val="24"/>
          <w:lang w:val="es-ES"/>
        </w:rPr>
        <w:t>El monto de los activos utilizados en la realización de las actividades desarrolladas por…………….</w:t>
      </w:r>
      <w:r w:rsidRPr="00095ABF">
        <w:rPr>
          <w:color w:val="0070C0"/>
          <w:sz w:val="24"/>
          <w:szCs w:val="24"/>
          <w:lang w:val="es-ES"/>
        </w:rPr>
        <w:t>(1)</w:t>
      </w:r>
      <w:r w:rsidRPr="00095ABF">
        <w:rPr>
          <w:sz w:val="24"/>
          <w:szCs w:val="24"/>
          <w:lang w:val="es-ES"/>
        </w:rPr>
        <w:t>, de C.U.I.T.......</w:t>
      </w:r>
      <w:r w:rsidRPr="00095ABF">
        <w:rPr>
          <w:color w:val="0070C0"/>
          <w:sz w:val="24"/>
          <w:szCs w:val="24"/>
          <w:lang w:val="es-ES"/>
        </w:rPr>
        <w:t>(2)</w:t>
      </w:r>
      <w:r w:rsidRPr="00095ABF">
        <w:rPr>
          <w:sz w:val="24"/>
          <w:szCs w:val="24"/>
          <w:lang w:val="es-ES"/>
        </w:rPr>
        <w:t xml:space="preserve">: con papeles de trabajo, reconciliándolos </w:t>
      </w:r>
      <w:r w:rsidRPr="00095ABF">
        <w:rPr>
          <w:sz w:val="24"/>
          <w:szCs w:val="24"/>
          <w:lang w:val="es-AR" w:eastAsia="es-AR"/>
        </w:rPr>
        <w:t>con los estados contables de la Sociedad  al ……. de …………..de…………..</w:t>
      </w:r>
      <w:r w:rsidRPr="00095ABF">
        <w:rPr>
          <w:color w:val="0070C0"/>
          <w:sz w:val="24"/>
          <w:szCs w:val="24"/>
          <w:lang w:val="es-AR" w:eastAsia="es-AR"/>
        </w:rPr>
        <w:t>(2)</w:t>
      </w:r>
      <w:r w:rsidRPr="00095ABF">
        <w:rPr>
          <w:sz w:val="24"/>
          <w:szCs w:val="24"/>
          <w:lang w:val="es-AR" w:eastAsia="es-AR"/>
        </w:rPr>
        <w:t xml:space="preserve">. Dichos estados contables, se encuentran transcriptos en los folios ….a …..del libro inventarios y balances de la Sociedad número………rúbrica…………Inspección General de Justicia con fecha ……………….sobre los cuales el auditor emitió informe de auditoría con fecha…..con o sin salvedades </w:t>
      </w:r>
      <w:r w:rsidRPr="00095ABF">
        <w:rPr>
          <w:color w:val="0070C0"/>
          <w:sz w:val="24"/>
          <w:szCs w:val="24"/>
          <w:lang w:val="es-AR" w:eastAsia="es-AR"/>
        </w:rPr>
        <w:t>(2)</w:t>
      </w:r>
      <w:r w:rsidRPr="00095ABF">
        <w:rPr>
          <w:sz w:val="24"/>
          <w:szCs w:val="24"/>
          <w:lang w:val="es-AR" w:eastAsia="es-AR"/>
        </w:rPr>
        <w:t xml:space="preserve"> </w:t>
      </w:r>
      <w:r w:rsidRPr="00095ABF">
        <w:rPr>
          <w:color w:val="0070C0"/>
          <w:sz w:val="24"/>
          <w:szCs w:val="24"/>
          <w:lang w:val="es-AR" w:eastAsia="es-AR"/>
        </w:rPr>
        <w:t>[Esto último de corresponder]</w:t>
      </w:r>
    </w:p>
    <w:p w:rsidR="00095ABF" w:rsidRPr="00095ABF" w:rsidRDefault="00095ABF" w:rsidP="00095ABF">
      <w:pPr>
        <w:suppressAutoHyphens/>
        <w:ind w:left="567"/>
        <w:jc w:val="both"/>
        <w:rPr>
          <w:sz w:val="24"/>
          <w:szCs w:val="24"/>
          <w:lang w:val="es-ES"/>
        </w:rPr>
      </w:pPr>
    </w:p>
    <w:p w:rsidR="00095ABF" w:rsidRPr="00095ABF" w:rsidRDefault="00095ABF" w:rsidP="00095ABF">
      <w:pPr>
        <w:numPr>
          <w:ilvl w:val="0"/>
          <w:numId w:val="5"/>
        </w:numPr>
        <w:suppressAutoHyphens/>
        <w:ind w:left="567" w:firstLine="0"/>
        <w:jc w:val="both"/>
        <w:rPr>
          <w:sz w:val="24"/>
          <w:szCs w:val="24"/>
          <w:lang w:val="es-ES"/>
        </w:rPr>
      </w:pPr>
      <w:r w:rsidRPr="00095ABF">
        <w:rPr>
          <w:sz w:val="24"/>
          <w:szCs w:val="24"/>
          <w:lang w:val="es-ES"/>
        </w:rPr>
        <w:t xml:space="preserve">El detalle y cuantificación de las transacciones realizadas alcanzadas por la Resolución mencionada, incluyendo la identificación de los sujetos del exterior con los que se realizaron las transacciones que se declaran: con la documentación correspondiente a  dichas transacciones y su registro en el </w:t>
      </w:r>
      <w:proofErr w:type="spellStart"/>
      <w:r w:rsidRPr="00095ABF">
        <w:rPr>
          <w:sz w:val="24"/>
          <w:szCs w:val="24"/>
          <w:lang w:val="es-ES"/>
        </w:rPr>
        <w:t>Subdiario</w:t>
      </w:r>
      <w:proofErr w:type="spellEnd"/>
      <w:r w:rsidRPr="00095ABF">
        <w:rPr>
          <w:sz w:val="24"/>
          <w:szCs w:val="24"/>
          <w:lang w:val="es-ES"/>
        </w:rPr>
        <w:t xml:space="preserve"> de... </w:t>
      </w:r>
      <w:r w:rsidRPr="00095ABF">
        <w:rPr>
          <w:i/>
          <w:sz w:val="24"/>
          <w:szCs w:val="24"/>
          <w:lang w:val="es-ES"/>
        </w:rPr>
        <w:t xml:space="preserve">(Indicar denominación) </w:t>
      </w:r>
      <w:r w:rsidRPr="00095ABF">
        <w:rPr>
          <w:sz w:val="24"/>
          <w:szCs w:val="24"/>
          <w:lang w:val="es-ES"/>
        </w:rPr>
        <w:t>rubricado con fecha... bajo el número...</w:t>
      </w:r>
      <w:r w:rsidRPr="00095ABF">
        <w:rPr>
          <w:color w:val="0070C0"/>
          <w:sz w:val="24"/>
          <w:szCs w:val="24"/>
          <w:lang w:val="es-ES"/>
        </w:rPr>
        <w:t>(2)</w:t>
      </w:r>
    </w:p>
    <w:p w:rsidR="00095ABF" w:rsidRPr="00095ABF" w:rsidRDefault="00095ABF" w:rsidP="00095ABF">
      <w:pPr>
        <w:suppressAutoHyphens/>
        <w:ind w:left="567"/>
        <w:jc w:val="both"/>
        <w:rPr>
          <w:sz w:val="24"/>
          <w:szCs w:val="24"/>
          <w:lang w:val="es-ES"/>
        </w:rPr>
      </w:pPr>
    </w:p>
    <w:p w:rsidR="00095ABF" w:rsidRPr="00095ABF" w:rsidRDefault="00095ABF" w:rsidP="00095ABF">
      <w:pPr>
        <w:numPr>
          <w:ilvl w:val="0"/>
          <w:numId w:val="5"/>
        </w:numPr>
        <w:suppressAutoHyphens/>
        <w:ind w:left="567" w:firstLine="0"/>
        <w:jc w:val="both"/>
        <w:rPr>
          <w:i/>
          <w:color w:val="0070C0"/>
          <w:sz w:val="24"/>
          <w:szCs w:val="24"/>
          <w:lang w:val="es-ES"/>
        </w:rPr>
      </w:pPr>
      <w:r w:rsidRPr="00095ABF">
        <w:rPr>
          <w:sz w:val="24"/>
          <w:szCs w:val="24"/>
          <w:lang w:val="es-ES"/>
        </w:rPr>
        <w:t>Respecto de la identificación de las fuentes de información de las que se obtuvieron los comparables seleccionados para la justificación de los precios de transferencia: con la</w:t>
      </w:r>
      <w:r w:rsidRPr="00095ABF">
        <w:rPr>
          <w:color w:val="0070C0"/>
          <w:sz w:val="24"/>
          <w:szCs w:val="24"/>
          <w:lang w:val="es-ES"/>
        </w:rPr>
        <w:t xml:space="preserve">... </w:t>
      </w:r>
      <w:r w:rsidRPr="00095ABF">
        <w:rPr>
          <w:i/>
          <w:color w:val="0070C0"/>
          <w:sz w:val="24"/>
          <w:szCs w:val="24"/>
          <w:lang w:val="es-ES"/>
        </w:rPr>
        <w:t>(documentación o registros correspondientes a</w:t>
      </w:r>
      <w:r w:rsidRPr="00095ABF">
        <w:rPr>
          <w:color w:val="0070C0"/>
          <w:sz w:val="24"/>
          <w:szCs w:val="24"/>
          <w:lang w:val="es-ES"/>
        </w:rPr>
        <w:t xml:space="preserve"> </w:t>
      </w:r>
      <w:r w:rsidRPr="00095ABF">
        <w:rPr>
          <w:i/>
          <w:color w:val="0070C0"/>
          <w:sz w:val="24"/>
          <w:szCs w:val="24"/>
          <w:lang w:val="es-ES"/>
        </w:rPr>
        <w:t xml:space="preserve">operaciones con empresas no vinculadas o documentación </w:t>
      </w:r>
      <w:r w:rsidRPr="00095ABF">
        <w:rPr>
          <w:color w:val="0070C0"/>
          <w:sz w:val="24"/>
          <w:szCs w:val="24"/>
          <w:lang w:val="es-ES"/>
        </w:rPr>
        <w:t xml:space="preserve"> </w:t>
      </w:r>
      <w:r w:rsidRPr="00095ABF">
        <w:rPr>
          <w:i/>
          <w:color w:val="0070C0"/>
          <w:sz w:val="24"/>
          <w:szCs w:val="24"/>
          <w:lang w:val="es-ES"/>
        </w:rPr>
        <w:t xml:space="preserve">proveniente de bases de datos internacionales o locales, o listas de precios o información sobre los valores de facturación de los bienes transados en el  lugar de origen o destino, o cotización de </w:t>
      </w:r>
      <w:proofErr w:type="spellStart"/>
      <w:r w:rsidRPr="00095ABF">
        <w:rPr>
          <w:i/>
          <w:color w:val="0070C0"/>
          <w:sz w:val="24"/>
          <w:szCs w:val="24"/>
          <w:lang w:val="es-ES"/>
        </w:rPr>
        <w:t>commodities</w:t>
      </w:r>
      <w:proofErr w:type="spellEnd"/>
      <w:r w:rsidRPr="00095ABF">
        <w:rPr>
          <w:i/>
          <w:color w:val="0070C0"/>
          <w:sz w:val="24"/>
          <w:szCs w:val="24"/>
          <w:lang w:val="es-ES"/>
        </w:rPr>
        <w:t xml:space="preserve"> en sus mercados habituales, etc. Indicar la que corresponda)</w:t>
      </w:r>
    </w:p>
    <w:p w:rsidR="00095ABF" w:rsidRPr="00095ABF" w:rsidRDefault="00095ABF" w:rsidP="00095ABF">
      <w:pPr>
        <w:suppressAutoHyphens/>
        <w:ind w:left="567"/>
        <w:jc w:val="both"/>
        <w:rPr>
          <w:i/>
          <w:color w:val="0070C0"/>
          <w:sz w:val="24"/>
          <w:szCs w:val="24"/>
          <w:lang w:val="es-ES"/>
        </w:rPr>
      </w:pPr>
    </w:p>
    <w:p w:rsidR="00095ABF" w:rsidRPr="00095ABF" w:rsidRDefault="00095ABF" w:rsidP="00095ABF">
      <w:pPr>
        <w:numPr>
          <w:ilvl w:val="0"/>
          <w:numId w:val="5"/>
        </w:numPr>
        <w:suppressAutoHyphens/>
        <w:ind w:left="567" w:firstLine="0"/>
        <w:jc w:val="both"/>
        <w:rPr>
          <w:sz w:val="24"/>
          <w:szCs w:val="24"/>
          <w:lang w:val="es-ES"/>
        </w:rPr>
      </w:pPr>
      <w:r w:rsidRPr="00095ABF">
        <w:rPr>
          <w:sz w:val="24"/>
          <w:szCs w:val="24"/>
          <w:lang w:val="es-ES"/>
        </w:rPr>
        <w:t>Respecto del detalle y la cuantificación de las partidas que constituyen ajustes sobre los comparables seleccionados: con los papeles de trabajo que la Sociedad debe confeccionar y conservar de conformidad a lo dispuesto al artículo 8° y el Anexo IV de la Resolución General  (A.F.I.P.) 4717 (y sus modificatorias) que contienen el detalle de los cálculos efectuados para ajustar las diferencias resultantes de los criterios de comparabilidad, conforme al método de determinación de los precios de transferencia utilizado.</w:t>
      </w:r>
    </w:p>
    <w:p w:rsidR="00095ABF" w:rsidRPr="00095ABF" w:rsidRDefault="00095ABF" w:rsidP="00095ABF">
      <w:pPr>
        <w:suppressAutoHyphens/>
        <w:jc w:val="both"/>
        <w:rPr>
          <w:sz w:val="24"/>
          <w:szCs w:val="24"/>
          <w:lang w:val="es-ES"/>
        </w:rPr>
      </w:pPr>
    </w:p>
    <w:p w:rsidR="00095ABF" w:rsidRPr="00095ABF" w:rsidRDefault="00095ABF" w:rsidP="00095ABF">
      <w:pPr>
        <w:numPr>
          <w:ilvl w:val="0"/>
          <w:numId w:val="5"/>
        </w:numPr>
        <w:suppressAutoHyphens/>
        <w:ind w:left="567" w:firstLine="0"/>
        <w:jc w:val="both"/>
        <w:rPr>
          <w:sz w:val="24"/>
          <w:szCs w:val="24"/>
          <w:lang w:val="es-ES"/>
        </w:rPr>
      </w:pPr>
      <w:r w:rsidRPr="00095ABF">
        <w:rPr>
          <w:sz w:val="24"/>
          <w:szCs w:val="24"/>
          <w:lang w:val="es-ES"/>
        </w:rPr>
        <w:t xml:space="preserve">Respecto de la determinación de la mediana y del rango </w:t>
      </w:r>
      <w:proofErr w:type="spellStart"/>
      <w:r w:rsidRPr="00095ABF">
        <w:rPr>
          <w:sz w:val="24"/>
          <w:szCs w:val="24"/>
          <w:lang w:val="es-ES"/>
        </w:rPr>
        <w:t>intercuartil</w:t>
      </w:r>
      <w:proofErr w:type="spellEnd"/>
      <w:r w:rsidRPr="00095ABF">
        <w:rPr>
          <w:sz w:val="24"/>
          <w:szCs w:val="24"/>
          <w:lang w:val="es-ES"/>
        </w:rPr>
        <w:t xml:space="preserve">: con los papeles de trabajo que la Sociedad debe confeccionar y conservar de conformidad a lo dispuesto por el artículo 8° y el Anexo IV de la Resolución General (A.F.I.P.) 4717 (y sus modificatorias), en donde constan el procedimiento aplicado y los valores utilizados con indicación de la fuente de su obtención al efecto de tal determinación, habiéndose efectuado el correspondiente </w:t>
      </w:r>
      <w:proofErr w:type="spellStart"/>
      <w:r w:rsidRPr="00095ABF">
        <w:rPr>
          <w:sz w:val="24"/>
          <w:szCs w:val="24"/>
          <w:lang w:val="es-ES"/>
        </w:rPr>
        <w:t>recálculo</w:t>
      </w:r>
      <w:proofErr w:type="spellEnd"/>
      <w:r w:rsidRPr="00095ABF">
        <w:rPr>
          <w:sz w:val="24"/>
          <w:szCs w:val="24"/>
          <w:lang w:val="es-ES"/>
        </w:rPr>
        <w:t xml:space="preserve"> de conformidad a la metodología indicada en el Anexo V de dicha Resolución General.</w:t>
      </w:r>
    </w:p>
    <w:p w:rsidR="00095ABF" w:rsidRPr="00095ABF" w:rsidRDefault="00095ABF" w:rsidP="00095ABF">
      <w:pPr>
        <w:suppressAutoHyphens/>
        <w:ind w:left="567"/>
        <w:jc w:val="both"/>
        <w:rPr>
          <w:sz w:val="24"/>
          <w:szCs w:val="24"/>
          <w:lang w:val="es-ES"/>
        </w:rPr>
      </w:pPr>
    </w:p>
    <w:p w:rsidR="00095ABF" w:rsidRPr="00095ABF" w:rsidRDefault="00095ABF" w:rsidP="00095ABF">
      <w:pPr>
        <w:numPr>
          <w:ilvl w:val="0"/>
          <w:numId w:val="5"/>
        </w:numPr>
        <w:suppressAutoHyphens/>
        <w:ind w:left="567" w:firstLine="0"/>
        <w:jc w:val="both"/>
        <w:rPr>
          <w:sz w:val="24"/>
          <w:szCs w:val="24"/>
          <w:lang w:val="es-ES"/>
        </w:rPr>
      </w:pPr>
      <w:r w:rsidRPr="00095ABF">
        <w:rPr>
          <w:sz w:val="24"/>
          <w:szCs w:val="24"/>
          <w:lang w:val="es-ES"/>
        </w:rPr>
        <w:lastRenderedPageBreak/>
        <w:t xml:space="preserve">Respecto de la transcripción de los estados de resultados de los sujetos comparables correspondientes a los ejercicios económicos cerrados el... de... de 200... </w:t>
      </w:r>
      <w:r w:rsidRPr="00095ABF">
        <w:rPr>
          <w:color w:val="0070C0"/>
          <w:sz w:val="24"/>
          <w:szCs w:val="24"/>
          <w:lang w:val="es-ES"/>
        </w:rPr>
        <w:t xml:space="preserve">(2) </w:t>
      </w:r>
      <w:r w:rsidRPr="00095ABF">
        <w:rPr>
          <w:sz w:val="24"/>
          <w:szCs w:val="24"/>
          <w:lang w:val="es-ES"/>
        </w:rPr>
        <w:t>con la información referida a dichos estados contables de tales empresas comparables obtenida por la Sociedad y que conserva de conformidad a lo dispuesto por el artículo 8° y el Anexo IV de la Resolución General (A.F.I.P.) 4717 (y sus modificatorias).</w:t>
      </w:r>
    </w:p>
    <w:p w:rsidR="00534594" w:rsidRDefault="00534594" w:rsidP="00534594">
      <w:pPr>
        <w:suppressAutoHyphens/>
        <w:jc w:val="both"/>
        <w:rPr>
          <w:sz w:val="24"/>
          <w:szCs w:val="24"/>
          <w:lang w:val="es-ES"/>
        </w:rPr>
      </w:pPr>
    </w:p>
    <w:p w:rsidR="00534594" w:rsidRDefault="00534594" w:rsidP="00534594">
      <w:pPr>
        <w:suppressAutoHyphens/>
        <w:jc w:val="both"/>
        <w:rPr>
          <w:b/>
          <w:sz w:val="24"/>
          <w:szCs w:val="24"/>
          <w:lang w:val="es-AR"/>
        </w:rPr>
      </w:pPr>
      <w:r w:rsidRPr="00534594">
        <w:rPr>
          <w:b/>
          <w:sz w:val="24"/>
          <w:szCs w:val="24"/>
          <w:lang w:val="es-AR"/>
        </w:rPr>
        <w:t xml:space="preserve">Manifestación del </w:t>
      </w:r>
      <w:r>
        <w:rPr>
          <w:b/>
          <w:sz w:val="24"/>
          <w:szCs w:val="24"/>
          <w:lang w:val="es-AR"/>
        </w:rPr>
        <w:t>Licenciado en E</w:t>
      </w:r>
      <w:r w:rsidRPr="00534594">
        <w:rPr>
          <w:b/>
          <w:sz w:val="24"/>
          <w:szCs w:val="24"/>
          <w:lang w:val="es-AR"/>
        </w:rPr>
        <w:t>conomía</w:t>
      </w:r>
      <w:r>
        <w:rPr>
          <w:b/>
          <w:sz w:val="24"/>
          <w:szCs w:val="24"/>
          <w:lang w:val="es-AR"/>
        </w:rPr>
        <w:t xml:space="preserve"> Independiente</w:t>
      </w:r>
      <w:r>
        <w:rPr>
          <w:rStyle w:val="Refdenotaalpie"/>
          <w:b/>
          <w:sz w:val="24"/>
          <w:szCs w:val="24"/>
          <w:lang w:val="es-AR"/>
        </w:rPr>
        <w:footnoteReference w:id="7"/>
      </w:r>
      <w:r>
        <w:rPr>
          <w:b/>
          <w:sz w:val="24"/>
          <w:szCs w:val="24"/>
          <w:lang w:val="es-AR"/>
        </w:rPr>
        <w:t>.</w:t>
      </w:r>
    </w:p>
    <w:p w:rsidR="00534594" w:rsidRDefault="00534594" w:rsidP="00534594">
      <w:pPr>
        <w:suppressAutoHyphens/>
        <w:jc w:val="both"/>
        <w:rPr>
          <w:b/>
          <w:sz w:val="24"/>
          <w:szCs w:val="24"/>
          <w:lang w:val="es-AR"/>
        </w:rPr>
      </w:pPr>
    </w:p>
    <w:p w:rsidR="00401D74" w:rsidRDefault="00534594" w:rsidP="00534594">
      <w:pPr>
        <w:suppressAutoHyphens/>
        <w:jc w:val="both"/>
        <w:rPr>
          <w:sz w:val="24"/>
          <w:szCs w:val="24"/>
          <w:lang w:val="es-AR"/>
        </w:rPr>
      </w:pPr>
      <w:r w:rsidRPr="00534594">
        <w:rPr>
          <w:sz w:val="24"/>
          <w:szCs w:val="24"/>
          <w:lang w:val="es-AR"/>
        </w:rPr>
        <w:t>Sobre la base de las tareas descriptas, certifico  que la información individualizada en el apartado denominado “Detalle de la información que se certifica”, suministrada por la Sociedad en cumplimiento con lo requerido por la Re</w:t>
      </w:r>
      <w:r>
        <w:rPr>
          <w:sz w:val="24"/>
          <w:szCs w:val="24"/>
          <w:lang w:val="es-AR"/>
        </w:rPr>
        <w:t>solución General (A.F.I.P.) 4717</w:t>
      </w:r>
      <w:r w:rsidRPr="00534594">
        <w:rPr>
          <w:sz w:val="24"/>
          <w:szCs w:val="24"/>
          <w:lang w:val="es-AR"/>
        </w:rPr>
        <w:t xml:space="preserve"> (y sus modificatorias), concuerda con la documentación</w:t>
      </w:r>
      <w:r w:rsidR="00401D74">
        <w:rPr>
          <w:sz w:val="24"/>
          <w:szCs w:val="24"/>
          <w:lang w:val="es-AR"/>
        </w:rPr>
        <w:t xml:space="preserve"> presentada</w:t>
      </w:r>
      <w:r w:rsidR="00363CBE">
        <w:rPr>
          <w:sz w:val="24"/>
          <w:szCs w:val="24"/>
          <w:lang w:val="es-AR"/>
        </w:rPr>
        <w:t>.</w:t>
      </w:r>
    </w:p>
    <w:p w:rsidR="00363CBE" w:rsidRDefault="00363CBE" w:rsidP="00534594">
      <w:pPr>
        <w:suppressAutoHyphens/>
        <w:jc w:val="both"/>
        <w:rPr>
          <w:sz w:val="24"/>
          <w:szCs w:val="24"/>
          <w:lang w:val="es-AR"/>
        </w:rPr>
      </w:pPr>
    </w:p>
    <w:p w:rsidR="00401D74" w:rsidRPr="00401D74" w:rsidRDefault="00401D74" w:rsidP="00401D74">
      <w:pPr>
        <w:jc w:val="both"/>
        <w:rPr>
          <w:b/>
          <w:sz w:val="24"/>
          <w:szCs w:val="24"/>
          <w:lang w:val="es-AR"/>
        </w:rPr>
      </w:pPr>
      <w:r w:rsidRPr="00401D74">
        <w:rPr>
          <w:b/>
          <w:sz w:val="24"/>
          <w:szCs w:val="24"/>
          <w:lang w:val="es-AR"/>
        </w:rPr>
        <w:t>Restricción del uso del informe de cumplimiento</w:t>
      </w:r>
      <w:r w:rsidR="00EB26F0">
        <w:rPr>
          <w:rStyle w:val="Refdenotaalpie"/>
          <w:b/>
          <w:sz w:val="24"/>
          <w:szCs w:val="24"/>
          <w:lang w:val="es-AR"/>
        </w:rPr>
        <w:footnoteReference w:id="8"/>
      </w:r>
      <w:r w:rsidR="00304FDB">
        <w:rPr>
          <w:b/>
          <w:sz w:val="24"/>
          <w:szCs w:val="24"/>
          <w:lang w:val="es-AR"/>
        </w:rPr>
        <w:t>.</w:t>
      </w:r>
    </w:p>
    <w:p w:rsidR="00401D74" w:rsidRPr="00401D74" w:rsidRDefault="00401D74" w:rsidP="00401D74">
      <w:pPr>
        <w:jc w:val="both"/>
        <w:rPr>
          <w:rFonts w:ascii="Arial" w:hAnsi="Arial" w:cs="Arial"/>
          <w:lang w:val="es-AR"/>
        </w:rPr>
      </w:pPr>
    </w:p>
    <w:p w:rsidR="00401D74" w:rsidRDefault="00401D74" w:rsidP="00401D74">
      <w:pPr>
        <w:suppressAutoHyphens/>
        <w:jc w:val="both"/>
        <w:rPr>
          <w:bCs/>
          <w:sz w:val="24"/>
          <w:szCs w:val="24"/>
          <w:lang w:val="es-AR" w:eastAsia="es-AR"/>
        </w:rPr>
      </w:pPr>
      <w:r w:rsidRPr="00401D74">
        <w:rPr>
          <w:sz w:val="24"/>
          <w:szCs w:val="24"/>
          <w:lang w:val="es-AR"/>
        </w:rPr>
        <w:t xml:space="preserve">Mi </w:t>
      </w:r>
      <w:r w:rsidR="00ED5079">
        <w:rPr>
          <w:sz w:val="24"/>
          <w:szCs w:val="24"/>
          <w:lang w:val="es-AR"/>
        </w:rPr>
        <w:t>certificación ha sido preparada</w:t>
      </w:r>
      <w:r w:rsidRPr="00401D74">
        <w:rPr>
          <w:sz w:val="24"/>
          <w:szCs w:val="24"/>
          <w:lang w:val="es-AR"/>
        </w:rPr>
        <w:t xml:space="preserve"> exclusivamente para uso de</w:t>
      </w:r>
      <w:r>
        <w:rPr>
          <w:sz w:val="24"/>
          <w:szCs w:val="24"/>
          <w:lang w:val="es-AR"/>
        </w:rPr>
        <w:t xml:space="preserve"> la sociedad</w:t>
      </w:r>
      <w:r w:rsidRPr="00401D74">
        <w:rPr>
          <w:sz w:val="24"/>
          <w:szCs w:val="24"/>
          <w:lang w:val="es-AR"/>
        </w:rPr>
        <w:t xml:space="preserve"> y para su presentación ante </w:t>
      </w:r>
      <w:r w:rsidRPr="00F970E6">
        <w:rPr>
          <w:bCs/>
          <w:sz w:val="24"/>
          <w:szCs w:val="24"/>
          <w:lang w:val="es-AR" w:eastAsia="es-AR"/>
        </w:rPr>
        <w:t>ADMINISTRACIÓN FEDERAL DE INGRESOS PÚBLICOS (AFIP).</w:t>
      </w:r>
    </w:p>
    <w:p w:rsidR="00401D74" w:rsidRPr="00401D74" w:rsidRDefault="00401D74" w:rsidP="00401D74">
      <w:pPr>
        <w:suppressAutoHyphens/>
        <w:jc w:val="both"/>
        <w:rPr>
          <w:sz w:val="24"/>
          <w:szCs w:val="24"/>
          <w:lang w:val="es-AR"/>
        </w:rPr>
      </w:pPr>
      <w:r w:rsidRPr="00401D74">
        <w:rPr>
          <w:sz w:val="24"/>
          <w:szCs w:val="24"/>
          <w:lang w:val="es-AR"/>
        </w:rPr>
        <w:t>en relación con</w:t>
      </w:r>
      <w:r>
        <w:rPr>
          <w:sz w:val="24"/>
          <w:szCs w:val="24"/>
          <w:lang w:val="es-AR"/>
        </w:rPr>
        <w:t xml:space="preserve"> el</w:t>
      </w:r>
      <w:r w:rsidRPr="00401D74">
        <w:rPr>
          <w:sz w:val="24"/>
          <w:szCs w:val="24"/>
          <w:lang w:val="es-AR"/>
        </w:rPr>
        <w:t xml:space="preserve"> </w:t>
      </w:r>
      <w:r>
        <w:rPr>
          <w:bCs/>
          <w:sz w:val="24"/>
          <w:szCs w:val="24"/>
          <w:lang w:val="es-AR" w:eastAsia="es-AR"/>
        </w:rPr>
        <w:t xml:space="preserve">artículo 43 anexo I </w:t>
      </w:r>
      <w:r w:rsidRPr="00F970E6">
        <w:rPr>
          <w:bCs/>
          <w:sz w:val="24"/>
          <w:szCs w:val="24"/>
          <w:lang w:val="es-AR" w:eastAsia="es-AR"/>
        </w:rPr>
        <w:t xml:space="preserve">de la </w:t>
      </w:r>
      <w:r>
        <w:rPr>
          <w:bCs/>
          <w:sz w:val="24"/>
          <w:szCs w:val="24"/>
          <w:lang w:val="es-AR" w:eastAsia="es-AR"/>
        </w:rPr>
        <w:t>R.G. Nº 4717/2020 y sus modificatorias</w:t>
      </w:r>
      <w:r w:rsidRPr="00401D74">
        <w:rPr>
          <w:sz w:val="24"/>
          <w:szCs w:val="24"/>
          <w:lang w:val="es-AR"/>
        </w:rPr>
        <w:t xml:space="preserve"> y, por lo tanto, no debe ser utilizado,</w:t>
      </w:r>
      <w:r>
        <w:rPr>
          <w:sz w:val="24"/>
          <w:szCs w:val="24"/>
          <w:lang w:val="es-AR"/>
        </w:rPr>
        <w:t xml:space="preserve"> o</w:t>
      </w:r>
      <w:r w:rsidRPr="00401D74">
        <w:rPr>
          <w:sz w:val="24"/>
          <w:szCs w:val="24"/>
          <w:lang w:val="es-AR"/>
        </w:rPr>
        <w:t xml:space="preserve"> hacerse referencia a él o ser distribuido con ningún otro propósito.</w:t>
      </w:r>
    </w:p>
    <w:p w:rsidR="00401D74" w:rsidRDefault="00401D74" w:rsidP="00534594">
      <w:pPr>
        <w:suppressAutoHyphens/>
        <w:jc w:val="both"/>
        <w:rPr>
          <w:sz w:val="24"/>
          <w:szCs w:val="24"/>
          <w:lang w:val="es-AR"/>
        </w:rPr>
      </w:pPr>
    </w:p>
    <w:p w:rsidR="00401D74" w:rsidRDefault="00401D74" w:rsidP="00534594">
      <w:pPr>
        <w:suppressAutoHyphens/>
        <w:jc w:val="both"/>
        <w:rPr>
          <w:sz w:val="24"/>
          <w:szCs w:val="24"/>
          <w:lang w:val="es-AR"/>
        </w:rPr>
      </w:pPr>
    </w:p>
    <w:p w:rsidR="00401D74" w:rsidRPr="00EB26F0" w:rsidRDefault="00401D74" w:rsidP="00401D74">
      <w:pPr>
        <w:tabs>
          <w:tab w:val="left" w:pos="-720"/>
        </w:tabs>
        <w:suppressAutoHyphens/>
        <w:rPr>
          <w:color w:val="0070C0"/>
          <w:sz w:val="24"/>
          <w:szCs w:val="24"/>
          <w:lang w:val="es-AR"/>
        </w:rPr>
      </w:pPr>
      <w:r w:rsidRPr="00EB26F0">
        <w:rPr>
          <w:sz w:val="24"/>
          <w:szCs w:val="24"/>
          <w:lang w:val="es-AR"/>
        </w:rPr>
        <w:t xml:space="preserve">Ciudad Autónoma de Buenos Aires.......de....20….. </w:t>
      </w:r>
    </w:p>
    <w:p w:rsidR="00401D74" w:rsidRDefault="00401D74" w:rsidP="00401D74">
      <w:pPr>
        <w:tabs>
          <w:tab w:val="left" w:pos="-720"/>
        </w:tabs>
        <w:suppressAutoHyphens/>
        <w:rPr>
          <w:rFonts w:ascii="Georgia" w:hAnsi="Georgia"/>
          <w:color w:val="0070C0"/>
          <w:lang w:val="es-AR"/>
        </w:rPr>
      </w:pPr>
    </w:p>
    <w:p w:rsidR="00401D74" w:rsidRPr="00440425" w:rsidRDefault="00401D74" w:rsidP="00401D74">
      <w:pPr>
        <w:rPr>
          <w:rFonts w:ascii="Arial" w:hAnsi="Arial" w:cs="Arial"/>
          <w:lang w:val="es-AR"/>
        </w:rPr>
      </w:pPr>
    </w:p>
    <w:p w:rsidR="00401D74" w:rsidRPr="00401D74" w:rsidRDefault="00401D74" w:rsidP="00401D74">
      <w:pPr>
        <w:ind w:left="5245" w:hanging="205"/>
        <w:jc w:val="center"/>
        <w:rPr>
          <w:sz w:val="24"/>
          <w:szCs w:val="24"/>
          <w:lang w:val="es-AR"/>
        </w:rPr>
      </w:pPr>
      <w:r w:rsidRPr="00401D74">
        <w:rPr>
          <w:sz w:val="24"/>
          <w:szCs w:val="24"/>
          <w:lang w:val="es-AR"/>
        </w:rPr>
        <w:t>Dr. LE ……………………………….</w:t>
      </w:r>
    </w:p>
    <w:p w:rsidR="00401D74" w:rsidRPr="00401D74" w:rsidRDefault="00401D74" w:rsidP="00401D74">
      <w:pPr>
        <w:ind w:left="5245" w:hanging="205"/>
        <w:jc w:val="center"/>
        <w:rPr>
          <w:sz w:val="24"/>
          <w:szCs w:val="24"/>
          <w:lang w:val="es-AR"/>
        </w:rPr>
      </w:pPr>
      <w:r w:rsidRPr="00401D74">
        <w:rPr>
          <w:sz w:val="24"/>
          <w:szCs w:val="24"/>
          <w:lang w:val="es-AR"/>
        </w:rPr>
        <w:t>Licenciado en Economía (Universidad)</w:t>
      </w:r>
    </w:p>
    <w:p w:rsidR="00401D74" w:rsidRPr="00401D74" w:rsidRDefault="00401D74" w:rsidP="00401D74">
      <w:pPr>
        <w:ind w:left="5245" w:hanging="205"/>
        <w:jc w:val="center"/>
        <w:rPr>
          <w:sz w:val="24"/>
          <w:szCs w:val="24"/>
          <w:lang w:val="es-AR"/>
        </w:rPr>
      </w:pPr>
      <w:r w:rsidRPr="00401D74">
        <w:rPr>
          <w:sz w:val="24"/>
          <w:szCs w:val="24"/>
          <w:lang w:val="es-AR"/>
        </w:rPr>
        <w:t>C.P.C.E.C.A.B.A. Tº…Fº…</w:t>
      </w:r>
    </w:p>
    <w:p w:rsidR="00401D74" w:rsidRPr="00401D74" w:rsidRDefault="00401D74" w:rsidP="00401D74">
      <w:pPr>
        <w:rPr>
          <w:sz w:val="24"/>
          <w:szCs w:val="24"/>
          <w:lang w:val="es-AR"/>
        </w:rPr>
      </w:pPr>
    </w:p>
    <w:p w:rsidR="00401D74" w:rsidRPr="00401D74" w:rsidRDefault="00401D74" w:rsidP="00401D74">
      <w:pPr>
        <w:rPr>
          <w:sz w:val="24"/>
          <w:szCs w:val="24"/>
          <w:lang w:val="es-AR"/>
        </w:rPr>
      </w:pPr>
      <w:r w:rsidRPr="00401D74">
        <w:rPr>
          <w:sz w:val="24"/>
          <w:szCs w:val="24"/>
          <w:lang w:val="es-AR"/>
        </w:rPr>
        <w:t>(*) A partir del 1 de noviembre de 2007, en los informes y Certificaciones se debe consignar expresamente el domicilio del ente según el siguiente detalle:</w:t>
      </w:r>
    </w:p>
    <w:p w:rsidR="00401D74" w:rsidRPr="00401D74" w:rsidRDefault="00401D74" w:rsidP="00401D74">
      <w:pPr>
        <w:numPr>
          <w:ilvl w:val="0"/>
          <w:numId w:val="8"/>
        </w:numPr>
        <w:tabs>
          <w:tab w:val="clear" w:pos="720"/>
          <w:tab w:val="num" w:pos="360"/>
        </w:tabs>
        <w:ind w:left="360"/>
        <w:rPr>
          <w:sz w:val="24"/>
          <w:szCs w:val="24"/>
        </w:rPr>
      </w:pPr>
      <w:r w:rsidRPr="00401D74">
        <w:rPr>
          <w:sz w:val="24"/>
          <w:szCs w:val="24"/>
        </w:rPr>
        <w:t xml:space="preserve">Personas </w:t>
      </w:r>
      <w:proofErr w:type="spellStart"/>
      <w:r w:rsidRPr="00401D74">
        <w:rPr>
          <w:sz w:val="24"/>
          <w:szCs w:val="24"/>
        </w:rPr>
        <w:t>Físicas</w:t>
      </w:r>
      <w:proofErr w:type="spellEnd"/>
      <w:r w:rsidRPr="00401D74">
        <w:rPr>
          <w:sz w:val="24"/>
          <w:szCs w:val="24"/>
        </w:rPr>
        <w:t xml:space="preserve">: </w:t>
      </w:r>
      <w:proofErr w:type="spellStart"/>
      <w:r w:rsidRPr="00401D74">
        <w:rPr>
          <w:b/>
          <w:i/>
          <w:sz w:val="24"/>
          <w:szCs w:val="24"/>
        </w:rPr>
        <w:t>Domicilio</w:t>
      </w:r>
      <w:proofErr w:type="spellEnd"/>
      <w:r w:rsidRPr="00401D74">
        <w:rPr>
          <w:b/>
          <w:i/>
          <w:sz w:val="24"/>
          <w:szCs w:val="24"/>
        </w:rPr>
        <w:t xml:space="preserve"> Real.</w:t>
      </w:r>
    </w:p>
    <w:p w:rsidR="00401D74" w:rsidRPr="00401D74" w:rsidRDefault="00401D74" w:rsidP="00401D74">
      <w:pPr>
        <w:numPr>
          <w:ilvl w:val="0"/>
          <w:numId w:val="8"/>
        </w:numPr>
        <w:tabs>
          <w:tab w:val="clear" w:pos="720"/>
          <w:tab w:val="num" w:pos="360"/>
        </w:tabs>
        <w:ind w:left="360"/>
        <w:rPr>
          <w:sz w:val="24"/>
          <w:szCs w:val="24"/>
          <w:lang w:val="es-AR"/>
        </w:rPr>
      </w:pPr>
      <w:r w:rsidRPr="00401D74">
        <w:rPr>
          <w:sz w:val="24"/>
          <w:szCs w:val="24"/>
          <w:lang w:val="es-AR"/>
        </w:rPr>
        <w:t xml:space="preserve">Sociedades de hecho y Empresas Unipersonales: </w:t>
      </w:r>
      <w:r w:rsidRPr="00401D74">
        <w:rPr>
          <w:b/>
          <w:i/>
          <w:sz w:val="24"/>
          <w:szCs w:val="24"/>
          <w:lang w:val="es-AR"/>
        </w:rPr>
        <w:t>Domicilio Fiscal.</w:t>
      </w:r>
    </w:p>
    <w:p w:rsidR="00401D74" w:rsidRPr="00401D74" w:rsidRDefault="00401D74" w:rsidP="00401D74">
      <w:pPr>
        <w:numPr>
          <w:ilvl w:val="0"/>
          <w:numId w:val="8"/>
        </w:numPr>
        <w:tabs>
          <w:tab w:val="clear" w:pos="720"/>
          <w:tab w:val="num" w:pos="360"/>
        </w:tabs>
        <w:ind w:left="360"/>
        <w:rPr>
          <w:sz w:val="24"/>
          <w:szCs w:val="24"/>
        </w:rPr>
      </w:pPr>
      <w:proofErr w:type="spellStart"/>
      <w:r w:rsidRPr="00401D74">
        <w:rPr>
          <w:sz w:val="24"/>
          <w:szCs w:val="24"/>
        </w:rPr>
        <w:t>Demás</w:t>
      </w:r>
      <w:proofErr w:type="spellEnd"/>
      <w:r w:rsidRPr="00401D74">
        <w:rPr>
          <w:sz w:val="24"/>
          <w:szCs w:val="24"/>
        </w:rPr>
        <w:t xml:space="preserve"> </w:t>
      </w:r>
      <w:proofErr w:type="spellStart"/>
      <w:r w:rsidRPr="00401D74">
        <w:rPr>
          <w:sz w:val="24"/>
          <w:szCs w:val="24"/>
        </w:rPr>
        <w:t>Entes</w:t>
      </w:r>
      <w:proofErr w:type="spellEnd"/>
      <w:r w:rsidRPr="00401D74">
        <w:rPr>
          <w:sz w:val="24"/>
          <w:szCs w:val="24"/>
        </w:rPr>
        <w:t xml:space="preserve">: </w:t>
      </w:r>
      <w:proofErr w:type="spellStart"/>
      <w:r w:rsidRPr="00401D74">
        <w:rPr>
          <w:b/>
          <w:i/>
          <w:sz w:val="24"/>
          <w:szCs w:val="24"/>
        </w:rPr>
        <w:t>Domicilio</w:t>
      </w:r>
      <w:proofErr w:type="spellEnd"/>
      <w:r w:rsidRPr="00401D74">
        <w:rPr>
          <w:b/>
          <w:i/>
          <w:sz w:val="24"/>
          <w:szCs w:val="24"/>
        </w:rPr>
        <w:t xml:space="preserve"> Legal.</w:t>
      </w:r>
    </w:p>
    <w:sectPr w:rsidR="00401D74" w:rsidRPr="00401D74" w:rsidSect="00AF7E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3B6" w:rsidRDefault="00D473B6" w:rsidP="00D846BC">
      <w:r>
        <w:separator/>
      </w:r>
    </w:p>
  </w:endnote>
  <w:endnote w:type="continuationSeparator" w:id="0">
    <w:p w:rsidR="00D473B6" w:rsidRDefault="00D473B6" w:rsidP="00D8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Bold">
    <w:altName w:val="Georg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3B6" w:rsidRDefault="00D473B6" w:rsidP="00D846BC">
      <w:r>
        <w:separator/>
      </w:r>
    </w:p>
  </w:footnote>
  <w:footnote w:type="continuationSeparator" w:id="0">
    <w:p w:rsidR="00D473B6" w:rsidRDefault="00D473B6" w:rsidP="00D846BC">
      <w:r>
        <w:continuationSeparator/>
      </w:r>
    </w:p>
  </w:footnote>
  <w:footnote w:id="1">
    <w:p w:rsidR="00363973" w:rsidRPr="00363973" w:rsidRDefault="00363973">
      <w:pPr>
        <w:pStyle w:val="Textonotapie"/>
        <w:rPr>
          <w:lang w:val="es-AR"/>
        </w:rPr>
      </w:pPr>
      <w:r>
        <w:rPr>
          <w:rStyle w:val="Refdenotaalpie"/>
        </w:rPr>
        <w:footnoteRef/>
      </w:r>
      <w:r w:rsidRPr="00363973">
        <w:rPr>
          <w:lang w:val="es-AR"/>
        </w:rPr>
        <w:t xml:space="preserve"> </w:t>
      </w:r>
      <w:r>
        <w:rPr>
          <w:lang w:val="es-AR"/>
        </w:rPr>
        <w:t>RT FACPCE Nº 47 (adoptada por la Res. CD. Nº 89/2019 del CPCECABA) Titulo C Pto. 5.53.</w:t>
      </w:r>
    </w:p>
  </w:footnote>
  <w:footnote w:id="2">
    <w:p w:rsidR="0004451E" w:rsidRPr="0004451E" w:rsidRDefault="0004451E">
      <w:pPr>
        <w:pStyle w:val="Textonotapie"/>
        <w:rPr>
          <w:lang w:val="es-AR"/>
        </w:rPr>
      </w:pPr>
      <w:r>
        <w:rPr>
          <w:rStyle w:val="Refdenotaalpie"/>
        </w:rPr>
        <w:footnoteRef/>
      </w:r>
      <w:r w:rsidRPr="0004451E">
        <w:rPr>
          <w:lang w:val="es-AR"/>
        </w:rPr>
        <w:t xml:space="preserve"> </w:t>
      </w:r>
      <w:r>
        <w:rPr>
          <w:lang w:val="es-AR"/>
        </w:rPr>
        <w:t xml:space="preserve">RT FACPCE Nº 47 (adoptada por la Res. CD. Nº 89/2019 del CPCECABA) Titulo B Pto. 1 y 2. </w:t>
      </w:r>
    </w:p>
  </w:footnote>
  <w:footnote w:id="3">
    <w:p w:rsidR="00726531" w:rsidRPr="00726531" w:rsidRDefault="00726531">
      <w:pPr>
        <w:pStyle w:val="Textonotapie"/>
        <w:rPr>
          <w:lang w:val="es-AR"/>
        </w:rPr>
      </w:pPr>
      <w:r>
        <w:rPr>
          <w:rStyle w:val="Refdenotaalpie"/>
        </w:rPr>
        <w:footnoteRef/>
      </w:r>
      <w:r w:rsidRPr="00726531">
        <w:rPr>
          <w:lang w:val="es-AR"/>
        </w:rPr>
        <w:t xml:space="preserve"> </w:t>
      </w:r>
      <w:r>
        <w:rPr>
          <w:lang w:val="es-AR"/>
        </w:rPr>
        <w:t>RT FACPCE Nº 47 (adoptada por la Res. CD. Nº 89/2019 del CPCECABA) Titulo C Pto. 5.54.</w:t>
      </w:r>
    </w:p>
  </w:footnote>
  <w:footnote w:id="4">
    <w:p w:rsidR="00726531" w:rsidRPr="00726531" w:rsidRDefault="00726531">
      <w:pPr>
        <w:pStyle w:val="Textonotapie"/>
        <w:rPr>
          <w:lang w:val="es-AR"/>
        </w:rPr>
      </w:pPr>
      <w:r>
        <w:rPr>
          <w:rStyle w:val="Refdenotaalpie"/>
        </w:rPr>
        <w:footnoteRef/>
      </w:r>
      <w:r w:rsidRPr="00726531">
        <w:rPr>
          <w:lang w:val="es-AR"/>
        </w:rPr>
        <w:t xml:space="preserve"> </w:t>
      </w:r>
      <w:r>
        <w:rPr>
          <w:lang w:val="es-AR"/>
        </w:rPr>
        <w:t>RT FACPCE Nº 47 (adoptada por la Res. CD. Nº 89/2019 del CPCECABA) Titulo C Pto. 5.55.</w:t>
      </w:r>
    </w:p>
  </w:footnote>
  <w:footnote w:id="5">
    <w:p w:rsidR="000747E9" w:rsidRPr="000747E9" w:rsidRDefault="000747E9">
      <w:pPr>
        <w:pStyle w:val="Textonotapie"/>
        <w:rPr>
          <w:lang w:val="es-AR"/>
        </w:rPr>
      </w:pPr>
      <w:r>
        <w:rPr>
          <w:rStyle w:val="Refdenotaalpie"/>
        </w:rPr>
        <w:footnoteRef/>
      </w:r>
      <w:r w:rsidRPr="000747E9">
        <w:rPr>
          <w:lang w:val="es-AR"/>
        </w:rPr>
        <w:t xml:space="preserve"> </w:t>
      </w:r>
      <w:r>
        <w:rPr>
          <w:lang w:val="es-AR"/>
        </w:rPr>
        <w:t>RT FACPCE Nº 47 (adoptada por la Res. CD. Nº 89/2019 del CPCECABA) Titulo C Pto. 5.56.</w:t>
      </w:r>
      <w:r w:rsidRPr="000747E9">
        <w:rPr>
          <w:lang w:val="es-AR"/>
        </w:rPr>
        <w:t xml:space="preserve"> </w:t>
      </w:r>
    </w:p>
  </w:footnote>
  <w:footnote w:id="6">
    <w:p w:rsidR="00534594" w:rsidRPr="00534594" w:rsidRDefault="00534594">
      <w:pPr>
        <w:pStyle w:val="Textonotapie"/>
        <w:rPr>
          <w:lang w:val="es-AR"/>
        </w:rPr>
      </w:pPr>
      <w:r>
        <w:rPr>
          <w:rStyle w:val="Refdenotaalpie"/>
        </w:rPr>
        <w:footnoteRef/>
      </w:r>
      <w:r w:rsidRPr="00534594">
        <w:rPr>
          <w:lang w:val="es-AR"/>
        </w:rPr>
        <w:t xml:space="preserve"> </w:t>
      </w:r>
      <w:r>
        <w:rPr>
          <w:lang w:val="es-AR"/>
        </w:rPr>
        <w:t>RT FACPCE Nº 47 (adoptada por la Res. CD. Nº 89/2019 del CPCECABA) Titulo C Pto. 5.57.</w:t>
      </w:r>
    </w:p>
  </w:footnote>
  <w:footnote w:id="7">
    <w:p w:rsidR="00534594" w:rsidRPr="00534594" w:rsidRDefault="00534594">
      <w:pPr>
        <w:pStyle w:val="Textonotapie"/>
        <w:rPr>
          <w:lang w:val="es-AR"/>
        </w:rPr>
      </w:pPr>
      <w:r>
        <w:rPr>
          <w:rStyle w:val="Refdenotaalpie"/>
        </w:rPr>
        <w:footnoteRef/>
      </w:r>
      <w:r w:rsidRPr="00534594">
        <w:rPr>
          <w:lang w:val="es-AR"/>
        </w:rPr>
        <w:t xml:space="preserve"> </w:t>
      </w:r>
      <w:r>
        <w:rPr>
          <w:lang w:val="es-AR"/>
        </w:rPr>
        <w:t>RT FACPCE Nº 47 (adoptada por la Res. CD. Nº 89/2019 del CPCECABA) Titulo C Pto. 5.58.</w:t>
      </w:r>
    </w:p>
  </w:footnote>
  <w:footnote w:id="8">
    <w:p w:rsidR="00EB26F0" w:rsidRPr="00EB26F0" w:rsidRDefault="00EB26F0">
      <w:pPr>
        <w:pStyle w:val="Textonotapie"/>
        <w:rPr>
          <w:lang w:val="es-AR"/>
        </w:rPr>
      </w:pPr>
      <w:r>
        <w:rPr>
          <w:rStyle w:val="Refdenotaalpie"/>
        </w:rPr>
        <w:footnoteRef/>
      </w:r>
      <w:r w:rsidRPr="00EB26F0">
        <w:rPr>
          <w:lang w:val="es-AR"/>
        </w:rPr>
        <w:t xml:space="preserve"> </w:t>
      </w:r>
      <w:r>
        <w:rPr>
          <w:lang w:val="es-AR"/>
        </w:rPr>
        <w:t>RT FACPCE Nº 47 (adoptada por la Res. CD. Nº 89/2019 del CPCECABA) Titulo C Pto. 5.59.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lowerLetter"/>
      <w:suff w:val="nothing"/>
      <w:lvlText w:val="%1)"/>
      <w:lvlJc w:val="left"/>
      <w:pPr>
        <w:ind w:left="9214" w:hanging="283"/>
      </w:pPr>
      <w:rPr>
        <w:rFonts w:cs="Times New Roman"/>
      </w:rPr>
    </w:lvl>
    <w:lvl w:ilvl="1">
      <w:start w:val="1"/>
      <w:numFmt w:val="decimal"/>
      <w:suff w:val="nothing"/>
      <w:lvlText w:val="%2."/>
      <w:lvlJc w:val="left"/>
      <w:pPr>
        <w:ind w:left="9213" w:hanging="283"/>
      </w:pPr>
      <w:rPr>
        <w:rFonts w:cs="Times New Roman"/>
      </w:rPr>
    </w:lvl>
    <w:lvl w:ilvl="2">
      <w:start w:val="1"/>
      <w:numFmt w:val="decimal"/>
      <w:suff w:val="nothing"/>
      <w:lvlText w:val="%3."/>
      <w:lvlJc w:val="left"/>
      <w:pPr>
        <w:ind w:left="9496" w:hanging="283"/>
      </w:pPr>
      <w:rPr>
        <w:rFonts w:cs="Times New Roman"/>
      </w:rPr>
    </w:lvl>
    <w:lvl w:ilvl="3">
      <w:start w:val="1"/>
      <w:numFmt w:val="decimal"/>
      <w:suff w:val="nothing"/>
      <w:lvlText w:val="%4."/>
      <w:lvlJc w:val="left"/>
      <w:pPr>
        <w:ind w:left="9779" w:hanging="283"/>
      </w:pPr>
      <w:rPr>
        <w:rFonts w:cs="Times New Roman"/>
      </w:rPr>
    </w:lvl>
    <w:lvl w:ilvl="4">
      <w:start w:val="1"/>
      <w:numFmt w:val="decimal"/>
      <w:suff w:val="nothing"/>
      <w:lvlText w:val="%5."/>
      <w:lvlJc w:val="left"/>
      <w:pPr>
        <w:ind w:left="10062" w:hanging="283"/>
      </w:pPr>
      <w:rPr>
        <w:rFonts w:cs="Times New Roman"/>
      </w:rPr>
    </w:lvl>
    <w:lvl w:ilvl="5">
      <w:start w:val="1"/>
      <w:numFmt w:val="decimal"/>
      <w:suff w:val="nothing"/>
      <w:lvlText w:val="%6."/>
      <w:lvlJc w:val="left"/>
      <w:pPr>
        <w:ind w:left="10345" w:hanging="283"/>
      </w:pPr>
      <w:rPr>
        <w:rFonts w:cs="Times New Roman"/>
      </w:rPr>
    </w:lvl>
    <w:lvl w:ilvl="6">
      <w:start w:val="1"/>
      <w:numFmt w:val="decimal"/>
      <w:suff w:val="nothing"/>
      <w:lvlText w:val="%7."/>
      <w:lvlJc w:val="left"/>
      <w:pPr>
        <w:ind w:left="10628" w:hanging="283"/>
      </w:pPr>
      <w:rPr>
        <w:rFonts w:cs="Times New Roman"/>
      </w:rPr>
    </w:lvl>
    <w:lvl w:ilvl="7">
      <w:start w:val="1"/>
      <w:numFmt w:val="decimal"/>
      <w:suff w:val="nothing"/>
      <w:lvlText w:val="%8."/>
      <w:lvlJc w:val="left"/>
      <w:pPr>
        <w:ind w:left="10911" w:hanging="283"/>
      </w:pPr>
      <w:rPr>
        <w:rFonts w:cs="Times New Roman"/>
      </w:rPr>
    </w:lvl>
    <w:lvl w:ilvl="8">
      <w:start w:val="1"/>
      <w:numFmt w:val="decimal"/>
      <w:suff w:val="nothing"/>
      <w:lvlText w:val="%9."/>
      <w:lvlJc w:val="left"/>
      <w:pPr>
        <w:ind w:left="11194" w:hanging="283"/>
      </w:pPr>
      <w:rPr>
        <w:rFonts w:cs="Times New Roman"/>
      </w:rPr>
    </w:lvl>
  </w:abstractNum>
  <w:abstractNum w:abstractNumId="1">
    <w:nsid w:val="00000003"/>
    <w:multiLevelType w:val="multilevel"/>
    <w:tmpl w:val="00000003"/>
    <w:name w:val="WW8Num3"/>
    <w:lvl w:ilvl="0">
      <w:start w:val="1"/>
      <w:numFmt w:val="lowerLetter"/>
      <w:suff w:val="nothing"/>
      <w:lvlText w:val="%1)"/>
      <w:lvlJc w:val="left"/>
      <w:pPr>
        <w:ind w:left="624" w:hanging="34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64C429C"/>
    <w:multiLevelType w:val="hybridMultilevel"/>
    <w:tmpl w:val="D4541DB6"/>
    <w:lvl w:ilvl="0" w:tplc="2C0A0001">
      <w:start w:val="1"/>
      <w:numFmt w:val="bullet"/>
      <w:lvlText w:val=""/>
      <w:lvlJc w:val="left"/>
      <w:pPr>
        <w:ind w:left="1004" w:hanging="360"/>
      </w:pPr>
      <w:rPr>
        <w:rFonts w:ascii="Symbol" w:hAnsi="Symbol"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3">
    <w:nsid w:val="1CEA60DE"/>
    <w:multiLevelType w:val="hybridMultilevel"/>
    <w:tmpl w:val="6608DF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66E1D54"/>
    <w:multiLevelType w:val="hybridMultilevel"/>
    <w:tmpl w:val="D102BAA2"/>
    <w:lvl w:ilvl="0" w:tplc="13BA1F98">
      <w:start w:val="1"/>
      <w:numFmt w:val="decimal"/>
      <w:lvlText w:val="%1."/>
      <w:lvlJc w:val="left"/>
      <w:pPr>
        <w:tabs>
          <w:tab w:val="num" w:pos="357"/>
        </w:tabs>
        <w:ind w:left="357" w:hanging="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57620053"/>
    <w:multiLevelType w:val="hybridMultilevel"/>
    <w:tmpl w:val="4908149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8E6495F"/>
    <w:multiLevelType w:val="hybridMultilevel"/>
    <w:tmpl w:val="08B6B336"/>
    <w:lvl w:ilvl="0" w:tplc="39C804BC">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763B069F"/>
    <w:multiLevelType w:val="hybridMultilevel"/>
    <w:tmpl w:val="471A3290"/>
    <w:lvl w:ilvl="0" w:tplc="2C0A000F">
      <w:start w:val="1"/>
      <w:numFmt w:val="decimal"/>
      <w:lvlText w:val="%1."/>
      <w:lvlJc w:val="left"/>
      <w:pPr>
        <w:ind w:left="1785" w:hanging="360"/>
      </w:pPr>
    </w:lvl>
    <w:lvl w:ilvl="1" w:tplc="2C0A0019" w:tentative="1">
      <w:start w:val="1"/>
      <w:numFmt w:val="lowerLetter"/>
      <w:lvlText w:val="%2."/>
      <w:lvlJc w:val="left"/>
      <w:pPr>
        <w:ind w:left="2505" w:hanging="360"/>
      </w:pPr>
    </w:lvl>
    <w:lvl w:ilvl="2" w:tplc="2C0A001B" w:tentative="1">
      <w:start w:val="1"/>
      <w:numFmt w:val="lowerRoman"/>
      <w:lvlText w:val="%3."/>
      <w:lvlJc w:val="right"/>
      <w:pPr>
        <w:ind w:left="3225" w:hanging="180"/>
      </w:pPr>
    </w:lvl>
    <w:lvl w:ilvl="3" w:tplc="2C0A000F" w:tentative="1">
      <w:start w:val="1"/>
      <w:numFmt w:val="decimal"/>
      <w:lvlText w:val="%4."/>
      <w:lvlJc w:val="left"/>
      <w:pPr>
        <w:ind w:left="3945" w:hanging="360"/>
      </w:pPr>
    </w:lvl>
    <w:lvl w:ilvl="4" w:tplc="2C0A0019" w:tentative="1">
      <w:start w:val="1"/>
      <w:numFmt w:val="lowerLetter"/>
      <w:lvlText w:val="%5."/>
      <w:lvlJc w:val="left"/>
      <w:pPr>
        <w:ind w:left="4665" w:hanging="360"/>
      </w:pPr>
    </w:lvl>
    <w:lvl w:ilvl="5" w:tplc="2C0A001B" w:tentative="1">
      <w:start w:val="1"/>
      <w:numFmt w:val="lowerRoman"/>
      <w:lvlText w:val="%6."/>
      <w:lvlJc w:val="right"/>
      <w:pPr>
        <w:ind w:left="5385" w:hanging="180"/>
      </w:pPr>
    </w:lvl>
    <w:lvl w:ilvl="6" w:tplc="2C0A000F" w:tentative="1">
      <w:start w:val="1"/>
      <w:numFmt w:val="decimal"/>
      <w:lvlText w:val="%7."/>
      <w:lvlJc w:val="left"/>
      <w:pPr>
        <w:ind w:left="6105" w:hanging="360"/>
      </w:pPr>
    </w:lvl>
    <w:lvl w:ilvl="7" w:tplc="2C0A0019" w:tentative="1">
      <w:start w:val="1"/>
      <w:numFmt w:val="lowerLetter"/>
      <w:lvlText w:val="%8."/>
      <w:lvlJc w:val="left"/>
      <w:pPr>
        <w:ind w:left="6825" w:hanging="360"/>
      </w:pPr>
    </w:lvl>
    <w:lvl w:ilvl="8" w:tplc="2C0A001B" w:tentative="1">
      <w:start w:val="1"/>
      <w:numFmt w:val="lowerRoman"/>
      <w:lvlText w:val="%9."/>
      <w:lvlJc w:val="right"/>
      <w:pPr>
        <w:ind w:left="7545" w:hanging="180"/>
      </w:p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BE"/>
    <w:rsid w:val="0004451E"/>
    <w:rsid w:val="000747E9"/>
    <w:rsid w:val="00095ABF"/>
    <w:rsid w:val="000C34D2"/>
    <w:rsid w:val="0022568A"/>
    <w:rsid w:val="00291037"/>
    <w:rsid w:val="002B74F8"/>
    <w:rsid w:val="002D554D"/>
    <w:rsid w:val="00304FDB"/>
    <w:rsid w:val="003071E3"/>
    <w:rsid w:val="00363973"/>
    <w:rsid w:val="00363CBE"/>
    <w:rsid w:val="00401D74"/>
    <w:rsid w:val="00440425"/>
    <w:rsid w:val="004E4FA3"/>
    <w:rsid w:val="00534594"/>
    <w:rsid w:val="005602FA"/>
    <w:rsid w:val="0069189F"/>
    <w:rsid w:val="00726531"/>
    <w:rsid w:val="0075201F"/>
    <w:rsid w:val="0075338D"/>
    <w:rsid w:val="00771A25"/>
    <w:rsid w:val="009428C6"/>
    <w:rsid w:val="00A9720D"/>
    <w:rsid w:val="00AF7E9A"/>
    <w:rsid w:val="00C138CD"/>
    <w:rsid w:val="00CC2D6B"/>
    <w:rsid w:val="00D473B6"/>
    <w:rsid w:val="00D81E6E"/>
    <w:rsid w:val="00D846BC"/>
    <w:rsid w:val="00DB1DB3"/>
    <w:rsid w:val="00E27985"/>
    <w:rsid w:val="00E5361E"/>
    <w:rsid w:val="00EB26F0"/>
    <w:rsid w:val="00ED5079"/>
    <w:rsid w:val="00F53CBE"/>
    <w:rsid w:val="00F970E6"/>
    <w:rsid w:val="00FB4D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55500-D88F-4B43-A6C3-1910FAB3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s-A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CBE"/>
    <w:pPr>
      <w:jc w:val="left"/>
    </w:pPr>
    <w:rPr>
      <w:rFonts w:eastAsia="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D846BC"/>
  </w:style>
  <w:style w:type="character" w:customStyle="1" w:styleId="TextonotaalfinalCar">
    <w:name w:val="Texto nota al final Car"/>
    <w:basedOn w:val="Fuentedeprrafopredeter"/>
    <w:link w:val="Textonotaalfinal"/>
    <w:uiPriority w:val="99"/>
    <w:semiHidden/>
    <w:rsid w:val="00D846BC"/>
    <w:rPr>
      <w:rFonts w:eastAsia="Times New Roman" w:cs="Times New Roman"/>
      <w:sz w:val="20"/>
      <w:szCs w:val="20"/>
      <w:lang w:val="en-US"/>
    </w:rPr>
  </w:style>
  <w:style w:type="character" w:styleId="Refdenotaalfinal">
    <w:name w:val="endnote reference"/>
    <w:basedOn w:val="Fuentedeprrafopredeter"/>
    <w:uiPriority w:val="99"/>
    <w:semiHidden/>
    <w:unhideWhenUsed/>
    <w:rsid w:val="00D846BC"/>
    <w:rPr>
      <w:vertAlign w:val="superscript"/>
    </w:rPr>
  </w:style>
  <w:style w:type="paragraph" w:styleId="Textonotapie">
    <w:name w:val="footnote text"/>
    <w:basedOn w:val="Normal"/>
    <w:link w:val="TextonotapieCar"/>
    <w:semiHidden/>
    <w:unhideWhenUsed/>
    <w:rsid w:val="00363973"/>
  </w:style>
  <w:style w:type="character" w:customStyle="1" w:styleId="TextonotapieCar">
    <w:name w:val="Texto nota pie Car"/>
    <w:basedOn w:val="Fuentedeprrafopredeter"/>
    <w:link w:val="Textonotapie"/>
    <w:semiHidden/>
    <w:rsid w:val="00363973"/>
    <w:rPr>
      <w:rFonts w:eastAsia="Times New Roman" w:cs="Times New Roman"/>
      <w:sz w:val="20"/>
      <w:szCs w:val="20"/>
      <w:lang w:val="en-US"/>
    </w:rPr>
  </w:style>
  <w:style w:type="character" w:styleId="Refdenotaalpie">
    <w:name w:val="footnote reference"/>
    <w:basedOn w:val="Fuentedeprrafopredeter"/>
    <w:uiPriority w:val="99"/>
    <w:semiHidden/>
    <w:unhideWhenUsed/>
    <w:rsid w:val="00363973"/>
    <w:rPr>
      <w:vertAlign w:val="superscript"/>
    </w:rPr>
  </w:style>
  <w:style w:type="paragraph" w:styleId="Prrafodelista">
    <w:name w:val="List Paragraph"/>
    <w:basedOn w:val="Normal"/>
    <w:uiPriority w:val="34"/>
    <w:qFormat/>
    <w:rsid w:val="0004451E"/>
    <w:pPr>
      <w:ind w:left="720"/>
      <w:contextualSpacing/>
    </w:pPr>
  </w:style>
  <w:style w:type="paragraph" w:styleId="Textodeglobo">
    <w:name w:val="Balloon Text"/>
    <w:basedOn w:val="Normal"/>
    <w:link w:val="TextodegloboCar"/>
    <w:uiPriority w:val="99"/>
    <w:semiHidden/>
    <w:unhideWhenUsed/>
    <w:rsid w:val="003071E3"/>
    <w:rPr>
      <w:sz w:val="18"/>
      <w:szCs w:val="18"/>
    </w:rPr>
  </w:style>
  <w:style w:type="character" w:customStyle="1" w:styleId="TextodegloboCar">
    <w:name w:val="Texto de globo Car"/>
    <w:basedOn w:val="Fuentedeprrafopredeter"/>
    <w:link w:val="Textodeglobo"/>
    <w:uiPriority w:val="99"/>
    <w:semiHidden/>
    <w:rsid w:val="003071E3"/>
    <w:rPr>
      <w:rFonts w:eastAsia="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31F0D-68E3-4E4F-AB15-F5A6A005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7417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GARCIA ALCONADA + ASOC</Company>
  <LinksUpToDate>false</LinksUpToDate>
  <CharactersWithSpaces>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Garcia Alconada</dc:creator>
  <cp:lastModifiedBy>Damian</cp:lastModifiedBy>
  <cp:revision>2</cp:revision>
  <dcterms:created xsi:type="dcterms:W3CDTF">2020-08-06T20:15:00Z</dcterms:created>
  <dcterms:modified xsi:type="dcterms:W3CDTF">2020-08-06T20:15:00Z</dcterms:modified>
</cp:coreProperties>
</file>